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7AFF" w14:textId="56EAE654" w:rsidR="009A42DA" w:rsidRPr="00047DD8" w:rsidRDefault="009A42DA" w:rsidP="009A42DA">
      <w:pPr>
        <w:jc w:val="center"/>
        <w:rPr>
          <w:b/>
          <w:i/>
          <w:sz w:val="28"/>
          <w:szCs w:val="28"/>
        </w:rPr>
      </w:pPr>
      <w:r w:rsidRPr="00047DD8">
        <w:rPr>
          <w:b/>
          <w:i/>
          <w:sz w:val="28"/>
          <w:szCs w:val="28"/>
        </w:rPr>
        <w:t xml:space="preserve">Curriculum </w:t>
      </w:r>
      <w:r w:rsidR="007C6397">
        <w:rPr>
          <w:b/>
          <w:i/>
          <w:sz w:val="28"/>
          <w:szCs w:val="28"/>
        </w:rPr>
        <w:t>V</w:t>
      </w:r>
      <w:r w:rsidRPr="00047DD8">
        <w:rPr>
          <w:b/>
          <w:i/>
          <w:sz w:val="28"/>
          <w:szCs w:val="28"/>
        </w:rPr>
        <w:t>itae</w:t>
      </w:r>
    </w:p>
    <w:p w14:paraId="525F463A" w14:textId="77777777" w:rsidR="009A42DA" w:rsidRDefault="009A42DA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68"/>
        <w:gridCol w:w="8172"/>
      </w:tblGrid>
      <w:tr w:rsidR="00CB62DE" w:rsidRPr="002E0E97" w14:paraId="7A35A02F" w14:textId="77777777">
        <w:tc>
          <w:tcPr>
            <w:tcW w:w="22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1604C0" w14:textId="2A185AA9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Date Prepared:</w:t>
            </w:r>
            <w:r w:rsidR="00F826F2">
              <w:rPr>
                <w:b/>
                <w:bCs/>
              </w:rPr>
              <w:t xml:space="preserve"> </w:t>
            </w:r>
          </w:p>
          <w:p w14:paraId="63C0FFE2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255B89" w14:textId="0D0C09E7" w:rsidR="00CB62DE" w:rsidRPr="00EC528A" w:rsidRDefault="001D5AFC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b/>
                <w:bCs/>
              </w:rPr>
              <w:t>01/13</w:t>
            </w:r>
            <w:r w:rsidR="0082503A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</w:tr>
      <w:tr w:rsidR="00CB62DE" w:rsidRPr="002E0E97" w14:paraId="24A0F322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CAC553" w14:textId="77777777" w:rsidR="00F826F2" w:rsidRDefault="00CB62DE" w:rsidP="00F826F2">
            <w:pPr>
              <w:pStyle w:val="NormalWeb"/>
              <w:spacing w:before="0" w:beforeAutospacing="0" w:after="0" w:afterAutospacing="0"/>
              <w:jc w:val="both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Name:</w:t>
            </w:r>
            <w:r w:rsidR="00F826F2">
              <w:rPr>
                <w:b/>
                <w:bCs/>
              </w:rPr>
              <w:t xml:space="preserve"> </w:t>
            </w:r>
          </w:p>
          <w:p w14:paraId="764F305E" w14:textId="0B8D0386" w:rsidR="00CB62DE" w:rsidRPr="002E0E97" w:rsidRDefault="00CB62DE" w:rsidP="00F826F2">
            <w:pPr>
              <w:pStyle w:val="NormalWeb"/>
              <w:spacing w:before="0" w:beforeAutospacing="0" w:after="0" w:afterAutospacing="0"/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FF8BBF" w14:textId="5CC34497" w:rsidR="00CB62DE" w:rsidRPr="00EC528A" w:rsidRDefault="00F57D5C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b/>
                <w:bCs/>
              </w:rPr>
              <w:t>Daniel K. Noland</w:t>
            </w:r>
          </w:p>
        </w:tc>
      </w:tr>
      <w:tr w:rsidR="00CB62DE" w:rsidRPr="002E0E97" w14:paraId="1D2516F6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0C23D8" w14:textId="73092D92" w:rsidR="00CB62DE" w:rsidRPr="002E0E97" w:rsidRDefault="00CB62DE" w:rsidP="00F57D5C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Office Address:</w:t>
            </w:r>
            <w:r w:rsidR="00F826F2">
              <w:rPr>
                <w:b/>
                <w:bCs/>
              </w:rPr>
              <w:t xml:space="preserve">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1F9248" w14:textId="77777777" w:rsidR="00F57D5C" w:rsidRDefault="00F57D5C" w:rsidP="00F57D5C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1935 Medical District Drive </w:t>
            </w:r>
          </w:p>
          <w:p w14:paraId="6E3BD82D" w14:textId="77777777" w:rsidR="00F57D5C" w:rsidRPr="002E0E97" w:rsidRDefault="00F57D5C" w:rsidP="00F57D5C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Dallas, Texas 75235</w:t>
            </w:r>
          </w:p>
          <w:p w14:paraId="3EC816F2" w14:textId="77777777" w:rsidR="00CB62DE" w:rsidRPr="00EC528A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CB62DE" w:rsidRPr="006E3CF6" w14:paraId="7E948164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EE9510" w14:textId="3A4CC998" w:rsidR="00CB62DE" w:rsidRPr="006E3CF6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6E3CF6">
              <w:rPr>
                <w:b/>
                <w:bCs/>
              </w:rPr>
              <w:t xml:space="preserve">Work Phone: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D95B69" w14:textId="3091B77F" w:rsidR="004C1F50" w:rsidRPr="006E3CF6" w:rsidRDefault="00F57D5C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</w:rPr>
            </w:pPr>
            <w:r>
              <w:rPr>
                <w:b/>
                <w:bCs/>
              </w:rPr>
              <w:t>214-456-2352</w:t>
            </w:r>
          </w:p>
        </w:tc>
      </w:tr>
      <w:tr w:rsidR="00CB62DE" w:rsidRPr="002E0E97" w14:paraId="1D176415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34C6A7" w14:textId="68CC6569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 xml:space="preserve">Work E-Mail: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B5A8BE" w14:textId="12B20B9D" w:rsidR="00CB62DE" w:rsidRPr="00EC528A" w:rsidRDefault="00F57D5C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b/>
                <w:bCs/>
              </w:rPr>
              <w:t>daniel.noland@childrens.com</w:t>
            </w:r>
          </w:p>
        </w:tc>
      </w:tr>
      <w:tr w:rsidR="008F7180" w:rsidRPr="002E0E97" w14:paraId="7C7032DA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67320D" w14:textId="77777777" w:rsidR="008F7180" w:rsidRPr="002E0E97" w:rsidRDefault="008F7180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F7EDF3" w14:textId="77777777" w:rsidR="008F7180" w:rsidRPr="00EC528A" w:rsidRDefault="008F718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775BE282" w14:textId="77777777" w:rsidR="00AD06BD" w:rsidRDefault="00AD06BD" w:rsidP="00B4095F"/>
    <w:p w14:paraId="1B0D9C2D" w14:textId="77777777" w:rsidR="00B52E2D" w:rsidRPr="00B4095F" w:rsidRDefault="00B52E2D" w:rsidP="00B4095F">
      <w:pPr>
        <w:rPr>
          <w:b/>
          <w:u w:val="single"/>
        </w:rPr>
      </w:pPr>
      <w:r w:rsidRPr="00B4095F">
        <w:rPr>
          <w:b/>
          <w:u w:val="single"/>
        </w:rPr>
        <w:t>Education</w:t>
      </w:r>
    </w:p>
    <w:p w14:paraId="742D2311" w14:textId="77777777" w:rsidR="00B4095F" w:rsidRPr="00B52E2D" w:rsidRDefault="00B4095F" w:rsidP="00B4095F">
      <w:pPr>
        <w:rPr>
          <w:b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CB62DE" w:rsidRPr="002E0E97" w14:paraId="7D25339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73047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3B2E3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Degree</w:t>
            </w:r>
          </w:p>
          <w:p w14:paraId="3A2296EB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(Honors)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487CA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Field of Study</w:t>
            </w:r>
          </w:p>
          <w:p w14:paraId="34DA4918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(Thesis advisor for PhDs)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2E919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Institution</w:t>
            </w:r>
          </w:p>
        </w:tc>
      </w:tr>
      <w:tr w:rsidR="00CB62DE" w:rsidRPr="002E0E97" w14:paraId="0D9D4725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8AA42" w14:textId="7F0AD0C7" w:rsidR="00CB62DE" w:rsidRPr="002E0E97" w:rsidRDefault="00F826F2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85242" w14:textId="3D58115F" w:rsidR="004C1F50" w:rsidRPr="006F28B6" w:rsidRDefault="00F826F2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BS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A8953B" w14:textId="4D262F83" w:rsidR="004C1F50" w:rsidRPr="002E0E97" w:rsidRDefault="00F826F2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Molecular Biology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71B79A" w14:textId="5D8309A5" w:rsidR="00CB62DE" w:rsidRPr="002E0E97" w:rsidRDefault="00F826F2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Haverford College, Haverford,PA</w:t>
            </w:r>
          </w:p>
        </w:tc>
      </w:tr>
      <w:tr w:rsidR="00CB62DE" w:rsidRPr="002E0E97" w14:paraId="574F19F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F12C2" w14:textId="508042F0" w:rsidR="00CB62DE" w:rsidRPr="002E0E97" w:rsidRDefault="00F826F2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3F7EC8" w14:textId="0AAF58E1" w:rsidR="00CB62DE" w:rsidRPr="006F28B6" w:rsidRDefault="00F826F2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MD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FA47D" w14:textId="02B17462" w:rsidR="00CB62DE" w:rsidRPr="002E0E97" w:rsidRDefault="00F826F2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Medicine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5FD31" w14:textId="11FF3D49" w:rsidR="00CB62DE" w:rsidRPr="002E0E97" w:rsidRDefault="00F826F2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UNC-Chapel Hill, Chapel Hill, NC</w:t>
            </w:r>
          </w:p>
        </w:tc>
      </w:tr>
    </w:tbl>
    <w:p w14:paraId="19F18AC4" w14:textId="77777777" w:rsidR="00B52E2D" w:rsidRDefault="00B52E2D" w:rsidP="00B4095F">
      <w:pPr>
        <w:rPr>
          <w:b/>
        </w:rPr>
      </w:pPr>
    </w:p>
    <w:p w14:paraId="626534D4" w14:textId="5A57739C" w:rsidR="00B52E2D" w:rsidRDefault="00B52E2D" w:rsidP="00B4095F">
      <w:r w:rsidRPr="00B4095F">
        <w:rPr>
          <w:b/>
          <w:u w:val="single"/>
        </w:rPr>
        <w:t xml:space="preserve">Postdoctoral </w:t>
      </w:r>
      <w:r w:rsidRPr="008367FF">
        <w:rPr>
          <w:b/>
          <w:u w:val="single"/>
        </w:rPr>
        <w:t>Training</w:t>
      </w:r>
      <w:r w:rsidRPr="008367FF">
        <w:rPr>
          <w:b/>
        </w:rPr>
        <w:t xml:space="preserve"> </w:t>
      </w:r>
    </w:p>
    <w:p w14:paraId="5FA8889F" w14:textId="77777777" w:rsidR="00B4095F" w:rsidRPr="00B52E2D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853CA3" w:rsidRPr="002E0E97" w14:paraId="60E7D549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E3345" w14:textId="77777777" w:rsidR="00853CA3" w:rsidRPr="00DB592C" w:rsidRDefault="00853CA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B592C">
              <w:rPr>
                <w:sz w:val="24"/>
                <w:szCs w:val="24"/>
              </w:rPr>
              <w:t>Year(s)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51D367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Titles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8017D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Specialty/Discipline</w:t>
            </w:r>
          </w:p>
          <w:p w14:paraId="54CE07FA" w14:textId="6FE41F06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(Lab PI for postdoc</w:t>
            </w:r>
            <w:r w:rsidR="000970F9">
              <w:t xml:space="preserve"> fellows</w:t>
            </w:r>
            <w:r w:rsidRPr="00DB592C">
              <w:t>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14ED7D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Institution</w:t>
            </w:r>
          </w:p>
        </w:tc>
      </w:tr>
      <w:tr w:rsidR="00F826F2" w:rsidRPr="002E0E97" w14:paraId="3F6D7083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E3B8B" w14:textId="7B447691" w:rsidR="00F826F2" w:rsidRPr="00DB592C" w:rsidRDefault="00F826F2" w:rsidP="00F826F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1998-2001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F1E29" w14:textId="14B53128" w:rsidR="00F826F2" w:rsidRPr="00DB592C" w:rsidRDefault="00F826F2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Resident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4DC7F" w14:textId="28B3CB3F" w:rsidR="00F826F2" w:rsidRPr="00DB592C" w:rsidRDefault="00F826F2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Family Practice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EBA031" w14:textId="5DE87A3D" w:rsidR="00F826F2" w:rsidRPr="00DB592C" w:rsidRDefault="00F826F2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Riverside Family Practice, Newport News, VA</w:t>
            </w:r>
          </w:p>
        </w:tc>
      </w:tr>
      <w:tr w:rsidR="00F826F2" w:rsidRPr="002E0E97" w14:paraId="0390A74A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821CF7" w14:textId="1E58A744" w:rsidR="00F826F2" w:rsidRPr="00DB592C" w:rsidRDefault="00890E2D" w:rsidP="00F826F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2003-2007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9E2597" w14:textId="67A68C33" w:rsidR="00F826F2" w:rsidRPr="00DB592C" w:rsidRDefault="00F826F2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Resident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50758" w14:textId="1ED280E2" w:rsidR="00F826F2" w:rsidRPr="00DB592C" w:rsidRDefault="00F826F2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Pathology (AP/CP)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78D9D" w14:textId="687D93C8" w:rsidR="00F826F2" w:rsidRPr="00DB592C" w:rsidRDefault="00F826F2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Medical College of Georgia, Augusta, GA</w:t>
            </w:r>
          </w:p>
        </w:tc>
      </w:tr>
      <w:tr w:rsidR="00F826F2" w:rsidRPr="002E0E97" w14:paraId="550DDCA2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82EE" w14:textId="36E7B6FA" w:rsidR="00F826F2" w:rsidRPr="00DB592C" w:rsidRDefault="00890E2D" w:rsidP="00F826F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2007-2008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BA14E" w14:textId="51872D15" w:rsidR="00F826F2" w:rsidRDefault="00890E2D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Fellow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17F3B1" w14:textId="2ABD52CE" w:rsidR="00F826F2" w:rsidRDefault="00890E2D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Transfusion Medicine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ECBCA5" w14:textId="129CD681" w:rsidR="00F826F2" w:rsidRDefault="00890E2D" w:rsidP="00F826F2">
            <w:pPr>
              <w:pStyle w:val="NormalWeb"/>
              <w:spacing w:before="0" w:beforeAutospacing="0" w:after="0" w:afterAutospacing="0"/>
              <w:outlineLvl w:val="0"/>
            </w:pPr>
            <w:r>
              <w:t>Washington University/Barnes-Jewish Hospital, St. Louis, MO</w:t>
            </w:r>
          </w:p>
        </w:tc>
      </w:tr>
    </w:tbl>
    <w:p w14:paraId="13A6F096" w14:textId="43435510" w:rsidR="005025DE" w:rsidRDefault="005025DE" w:rsidP="00B4095F"/>
    <w:p w14:paraId="7E200927" w14:textId="77777777" w:rsidR="005025DE" w:rsidRPr="00B4095F" w:rsidRDefault="00B52E2D" w:rsidP="00B4095F">
      <w:pPr>
        <w:rPr>
          <w:u w:val="single"/>
        </w:rPr>
      </w:pPr>
      <w:r w:rsidRPr="00B4095F">
        <w:rPr>
          <w:b/>
          <w:bCs/>
          <w:u w:val="single"/>
        </w:rPr>
        <w:t>Faculty Academic Appointments</w:t>
      </w:r>
    </w:p>
    <w:p w14:paraId="2E0C0924" w14:textId="77777777" w:rsidR="005025DE" w:rsidRDefault="005025DE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2280"/>
        <w:gridCol w:w="2767"/>
        <w:gridCol w:w="3725"/>
      </w:tblGrid>
      <w:tr w:rsidR="00CB62DE" w:rsidRPr="002E0E97" w14:paraId="247D309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77A2E" w14:textId="77777777" w:rsidR="00CB62DE" w:rsidRPr="002E0E97" w:rsidRDefault="006F28B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6F0DA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Title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72D999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Department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2ACD4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Institution</w:t>
            </w:r>
          </w:p>
        </w:tc>
      </w:tr>
      <w:tr w:rsidR="00890E2D" w:rsidRPr="002E0E97" w14:paraId="52DEDAA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38D8F3" w14:textId="77777777" w:rsidR="00890E2D" w:rsidRDefault="00890E2D" w:rsidP="00890E2D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2008–2022</w:t>
            </w:r>
          </w:p>
          <w:p w14:paraId="71BDAFB9" w14:textId="77777777" w:rsidR="00890E2D" w:rsidRPr="002E0E97" w:rsidRDefault="00890E2D" w:rsidP="00890E2D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7C1D0" w14:textId="77777777" w:rsidR="00890E2D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Assistant Professor</w:t>
            </w:r>
          </w:p>
          <w:p w14:paraId="150B461E" w14:textId="77777777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312BE" w14:textId="77777777" w:rsidR="00890E2D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  <w:p w14:paraId="6C8DB4C1" w14:textId="77777777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5C3160" w14:textId="5DF2D61E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Center, Dallas, TX</w:t>
            </w:r>
          </w:p>
        </w:tc>
      </w:tr>
      <w:tr w:rsidR="00890E2D" w:rsidRPr="002E0E97" w14:paraId="5780362D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77545E" w14:textId="63207BCB" w:rsidR="00890E2D" w:rsidRPr="002E0E97" w:rsidRDefault="00890E2D" w:rsidP="00890E2D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2022–Present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C8538" w14:textId="703A048B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Associate Professor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BFA4D7" w14:textId="7CCD349D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686F6E" w14:textId="77777777" w:rsidR="00890E2D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Center,</w:t>
            </w:r>
          </w:p>
          <w:p w14:paraId="7D238A5E" w14:textId="2C87CDAB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</w:tbl>
    <w:p w14:paraId="0D618313" w14:textId="77777777" w:rsidR="00551CC2" w:rsidRDefault="00551CC2" w:rsidP="00B4095F"/>
    <w:p w14:paraId="70EE277F" w14:textId="77777777" w:rsidR="00B4095F" w:rsidRPr="00B4095F" w:rsidRDefault="00B4095F" w:rsidP="00B4095F">
      <w:pPr>
        <w:ind w:left="14"/>
        <w:rPr>
          <w:i/>
          <w:iCs/>
          <w:u w:val="single"/>
        </w:rPr>
      </w:pPr>
      <w:r w:rsidRPr="00B4095F">
        <w:rPr>
          <w:b/>
          <w:bCs/>
          <w:u w:val="single"/>
        </w:rPr>
        <w:t>Appointments at Hospitals/Affiliated Institutions</w:t>
      </w:r>
    </w:p>
    <w:p w14:paraId="7B6E2ACB" w14:textId="77777777" w:rsidR="00B4095F" w:rsidRDefault="00B4095F" w:rsidP="00B4095F"/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2180"/>
        <w:gridCol w:w="30"/>
        <w:gridCol w:w="3338"/>
        <w:gridCol w:w="3112"/>
      </w:tblGrid>
      <w:tr w:rsidR="00551CC2" w:rsidRPr="002E0E97" w14:paraId="00D2CF99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CB118" w14:textId="77777777" w:rsidR="004C1F50" w:rsidRPr="00551CC2" w:rsidRDefault="00551CC2" w:rsidP="00B4095F">
            <w:pPr>
              <w:ind w:left="14"/>
              <w:rPr>
                <w:u w:val="single"/>
              </w:rPr>
            </w:pPr>
            <w:r w:rsidRPr="00551CC2">
              <w:rPr>
                <w:u w:val="single"/>
              </w:rPr>
              <w:t>Past</w:t>
            </w:r>
          </w:p>
        </w:tc>
      </w:tr>
      <w:tr w:rsidR="00D5177D" w:rsidRPr="002E0E97" w14:paraId="0C0C2C86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2C6F2" w14:textId="77777777" w:rsidR="00D5177D" w:rsidRPr="00EC528A" w:rsidRDefault="00E43744" w:rsidP="00B4095F">
            <w:pPr>
              <w:tabs>
                <w:tab w:val="left" w:pos="3214"/>
              </w:tabs>
              <w:ind w:left="2"/>
              <w:outlineLvl w:val="0"/>
            </w:pPr>
            <w:r w:rsidRPr="002E0E97">
              <w:t>Year(s)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70BC0" w14:textId="77777777" w:rsidR="00D5177D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AC849" w14:textId="77777777" w:rsidR="00D5177D" w:rsidRPr="002E0E97" w:rsidRDefault="006E3CF6" w:rsidP="006E3CF6">
            <w:pPr>
              <w:pStyle w:val="NormalWeb"/>
              <w:spacing w:before="0" w:beforeAutospacing="0" w:after="0" w:afterAutospacing="0"/>
              <w:outlineLvl w:val="0"/>
            </w:pPr>
            <w:r>
              <w:t>Department/</w:t>
            </w:r>
            <w:r w:rsidR="00E43744" w:rsidRPr="002E0E97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28098" w14:textId="77777777" w:rsidR="00D5177D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4C1F50" w:rsidRPr="002E0E97" w14:paraId="792D9093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14DA55" w14:textId="77777777" w:rsidR="004C1F50" w:rsidRPr="00EC528A" w:rsidRDefault="004C1F50" w:rsidP="00B4095F">
            <w:pPr>
              <w:tabs>
                <w:tab w:val="left" w:pos="3214"/>
              </w:tabs>
              <w:outlineLvl w:val="0"/>
            </w:pP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8DDED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687EA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090C66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4C1F50" w:rsidRPr="002E0E97" w14:paraId="1F2EE956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04A57" w14:textId="77777777" w:rsidR="004C1F50" w:rsidRPr="00EC528A" w:rsidRDefault="004C1F5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00DE05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24DAB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7A6986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4C1F50" w:rsidRPr="002E0E97" w14:paraId="379430DB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A4FCC" w14:textId="77777777" w:rsidR="004C1F50" w:rsidRPr="002E0E97" w:rsidRDefault="004C1F50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rPr>
                <w:u w:val="single"/>
              </w:rPr>
              <w:t>Current</w:t>
            </w:r>
          </w:p>
        </w:tc>
      </w:tr>
      <w:tr w:rsidR="00E43744" w:rsidRPr="002E0E97" w14:paraId="6BD9869B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3230A" w14:textId="77777777" w:rsidR="00E43744" w:rsidRPr="00EC528A" w:rsidRDefault="00E43744" w:rsidP="00B4095F">
            <w:pPr>
              <w:tabs>
                <w:tab w:val="left" w:pos="3214"/>
              </w:tabs>
              <w:ind w:left="2"/>
              <w:outlineLvl w:val="0"/>
            </w:pPr>
            <w:r w:rsidRPr="002E0E97">
              <w:t>Year(s)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41C8A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78ECF" w14:textId="77777777" w:rsidR="00E43744" w:rsidRPr="002E0E97" w:rsidRDefault="006E3CF6" w:rsidP="006E3CF6">
            <w:pPr>
              <w:pStyle w:val="NormalWeb"/>
              <w:spacing w:before="0" w:beforeAutospacing="0" w:after="0" w:afterAutospacing="0"/>
              <w:outlineLvl w:val="0"/>
            </w:pPr>
            <w:r>
              <w:t>Department/</w:t>
            </w:r>
            <w:r w:rsidR="00E43744" w:rsidRPr="002E0E97"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E6946" w14:textId="77777777" w:rsidR="00E43744" w:rsidRPr="002E0E97" w:rsidRDefault="00E43744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890E2D" w:rsidRPr="002E0E97" w14:paraId="6FFCBDF8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DE2E5" w14:textId="16BB4D4E" w:rsidR="00890E2D" w:rsidRPr="002E0E97" w:rsidRDefault="00890E2D" w:rsidP="00890E2D">
            <w:pPr>
              <w:tabs>
                <w:tab w:val="left" w:pos="3214"/>
              </w:tabs>
              <w:ind w:left="2"/>
              <w:outlineLvl w:val="0"/>
            </w:pPr>
            <w:r>
              <w:t>2008–Present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C624F7" w14:textId="2A915A57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Pathologist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84CCEE" w14:textId="25438D81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69EF3" w14:textId="2B9855CC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Center, Dallas, TX</w:t>
            </w:r>
          </w:p>
        </w:tc>
      </w:tr>
      <w:tr w:rsidR="00890E2D" w:rsidRPr="002E0E97" w14:paraId="4AC4CD01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0D04C" w14:textId="290D25F3" w:rsidR="00890E2D" w:rsidRPr="002E0E97" w:rsidRDefault="00890E2D" w:rsidP="00890E2D">
            <w:pPr>
              <w:tabs>
                <w:tab w:val="left" w:pos="3214"/>
              </w:tabs>
              <w:ind w:left="2"/>
              <w:outlineLvl w:val="0"/>
            </w:pPr>
            <w:r>
              <w:t>2008–Present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3E187" w14:textId="78759472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Pathologist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BFE3C9" w14:textId="51CCC9F5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929E04" w14:textId="386C8F40" w:rsidR="00890E2D" w:rsidRPr="002E0E97" w:rsidRDefault="00890E2D" w:rsidP="00890E2D">
            <w:pPr>
              <w:pStyle w:val="NormalWeb"/>
              <w:spacing w:before="0" w:beforeAutospacing="0" w:after="0" w:afterAutospacing="0"/>
              <w:outlineLvl w:val="0"/>
            </w:pPr>
            <w:r>
              <w:t>Children’s Medical Center, Dallas and Plano, TX</w:t>
            </w:r>
          </w:p>
        </w:tc>
      </w:tr>
    </w:tbl>
    <w:p w14:paraId="7AF97920" w14:textId="77777777" w:rsidR="00D52FC8" w:rsidRDefault="00D52FC8" w:rsidP="00B4095F"/>
    <w:p w14:paraId="4FA8B1B1" w14:textId="39C5C3FC" w:rsidR="00B4095F" w:rsidRDefault="00B4095F" w:rsidP="00B4095F">
      <w:r w:rsidRPr="00B4095F">
        <w:rPr>
          <w:b/>
          <w:bCs/>
          <w:u w:val="single"/>
        </w:rPr>
        <w:t>Other Professional Positions</w:t>
      </w:r>
      <w:r w:rsidRPr="002E0E97">
        <w:t xml:space="preserve"> </w:t>
      </w:r>
    </w:p>
    <w:p w14:paraId="15B5B0E4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719"/>
        <w:gridCol w:w="4053"/>
      </w:tblGrid>
      <w:tr w:rsidR="00CB62DE" w:rsidRPr="002E0E97" w14:paraId="543D157C" w14:textId="77777777" w:rsidTr="00262CF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FC948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47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E9C0AC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Position Title</w:t>
            </w:r>
          </w:p>
        </w:tc>
        <w:tc>
          <w:tcPr>
            <w:tcW w:w="4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916784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Institution</w:t>
            </w:r>
          </w:p>
        </w:tc>
      </w:tr>
      <w:tr w:rsidR="00CB62DE" w:rsidRPr="002E0E97" w14:paraId="7E13043A" w14:textId="77777777" w:rsidTr="00262CF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E0A6B" w14:textId="6093CC6F" w:rsidR="00CB62DE" w:rsidRPr="002E0E97" w:rsidRDefault="00262CF4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2002-2003</w:t>
            </w:r>
          </w:p>
        </w:tc>
        <w:tc>
          <w:tcPr>
            <w:tcW w:w="47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27295" w14:textId="4B4CE923" w:rsidR="00CB62DE" w:rsidRPr="002E0E97" w:rsidRDefault="00262CF4" w:rsidP="00B4095F">
            <w:pPr>
              <w:pStyle w:val="BlockText"/>
              <w:ind w:left="12" w:right="-2"/>
            </w:pPr>
            <w:r>
              <w:t>Consulting Physician</w:t>
            </w:r>
          </w:p>
        </w:tc>
        <w:tc>
          <w:tcPr>
            <w:tcW w:w="4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26B16" w14:textId="0E6082B1" w:rsidR="00DC38B5" w:rsidRPr="002E0E97" w:rsidRDefault="00262CF4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Quality Staffing Specialists, Cary, NC</w:t>
            </w:r>
          </w:p>
        </w:tc>
      </w:tr>
      <w:tr w:rsidR="00DC38B5" w:rsidRPr="002E0E97" w14:paraId="59730C6C" w14:textId="77777777" w:rsidTr="00262CF4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963216" w14:textId="77777777" w:rsidR="00DC38B5" w:rsidRPr="002E0E97" w:rsidRDefault="00DC38B5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C4A23" w14:textId="77777777" w:rsidR="00DC38B5" w:rsidRPr="002E0E97" w:rsidRDefault="00DC38B5" w:rsidP="00B4095F">
            <w:pPr>
              <w:pStyle w:val="BlockText"/>
              <w:ind w:left="12" w:right="-2"/>
            </w:pPr>
          </w:p>
        </w:tc>
        <w:tc>
          <w:tcPr>
            <w:tcW w:w="405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84F9E2" w14:textId="77777777" w:rsidR="00DC38B5" w:rsidRPr="002E0E97" w:rsidRDefault="00DC38B5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2DB0635A" w14:textId="081E943E" w:rsidR="00D52FC8" w:rsidRDefault="00D52FC8" w:rsidP="00B4095F"/>
    <w:p w14:paraId="6F40A0F7" w14:textId="77777777" w:rsidR="00D42B32" w:rsidRPr="00B4095F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B4095F">
        <w:rPr>
          <w:b/>
          <w:bCs/>
          <w:u w:val="single"/>
        </w:rPr>
        <w:t>Current Licensure and Certification</w:t>
      </w:r>
    </w:p>
    <w:p w14:paraId="1D6C1B8B" w14:textId="77777777" w:rsidR="00D42B32" w:rsidRPr="002E0E97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5769680E" w14:textId="72FC7668" w:rsidR="00D42B32" w:rsidRPr="00CD7F36" w:rsidRDefault="00D42B32" w:rsidP="00D42B32">
      <w:pPr>
        <w:pStyle w:val="NormalWeb"/>
        <w:spacing w:before="0" w:beforeAutospacing="0" w:after="0" w:afterAutospacing="0"/>
        <w:outlineLvl w:val="0"/>
      </w:pPr>
      <w:r w:rsidRPr="00E43744">
        <w:rPr>
          <w:u w:val="single"/>
        </w:rPr>
        <w:t>Licensure</w:t>
      </w:r>
      <w:r w:rsidRPr="00E43744">
        <w:t xml:space="preserve"> 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5"/>
        <w:gridCol w:w="8820"/>
      </w:tblGrid>
      <w:tr w:rsidR="004502B7" w14:paraId="0B9D73A2" w14:textId="77777777" w:rsidTr="00B7304A">
        <w:tc>
          <w:tcPr>
            <w:tcW w:w="1615" w:type="dxa"/>
          </w:tcPr>
          <w:p w14:paraId="0648820C" w14:textId="258C0255" w:rsidR="004502B7" w:rsidRPr="004502B7" w:rsidRDefault="004502B7" w:rsidP="00D42B32">
            <w:pPr>
              <w:pStyle w:val="NormalWeb"/>
              <w:spacing w:before="0" w:beforeAutospacing="0" w:after="0" w:afterAutospacing="0"/>
              <w:outlineLvl w:val="0"/>
            </w:pPr>
            <w:r>
              <w:t>Year(s)</w:t>
            </w:r>
          </w:p>
        </w:tc>
        <w:tc>
          <w:tcPr>
            <w:tcW w:w="8820" w:type="dxa"/>
          </w:tcPr>
          <w:p w14:paraId="26B1BC9C" w14:textId="7C30F722" w:rsidR="004502B7" w:rsidRPr="004502B7" w:rsidRDefault="004502B7" w:rsidP="00D42B32">
            <w:pPr>
              <w:pStyle w:val="NormalWeb"/>
              <w:spacing w:before="0" w:beforeAutospacing="0" w:after="0" w:afterAutospacing="0"/>
              <w:outlineLvl w:val="0"/>
            </w:pPr>
            <w:r>
              <w:t>State</w:t>
            </w:r>
          </w:p>
        </w:tc>
      </w:tr>
      <w:tr w:rsidR="004502B7" w14:paraId="6431410F" w14:textId="77777777" w:rsidTr="00B7304A">
        <w:trPr>
          <w:trHeight w:val="359"/>
        </w:trPr>
        <w:tc>
          <w:tcPr>
            <w:tcW w:w="1615" w:type="dxa"/>
          </w:tcPr>
          <w:p w14:paraId="3269C1DA" w14:textId="1CF22240" w:rsidR="004502B7" w:rsidRDefault="00890E2D" w:rsidP="00D42B32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  <w:r>
              <w:rPr>
                <w:u w:val="single"/>
              </w:rPr>
              <w:t>2008-current</w:t>
            </w:r>
          </w:p>
        </w:tc>
        <w:tc>
          <w:tcPr>
            <w:tcW w:w="8820" w:type="dxa"/>
          </w:tcPr>
          <w:p w14:paraId="1E3EA449" w14:textId="1D65BA62" w:rsidR="004502B7" w:rsidRDefault="00890E2D" w:rsidP="00D42B32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  <w:r>
              <w:rPr>
                <w:u w:val="single"/>
              </w:rPr>
              <w:t>TX</w:t>
            </w:r>
          </w:p>
        </w:tc>
      </w:tr>
      <w:tr w:rsidR="004502B7" w14:paraId="6921741D" w14:textId="77777777" w:rsidTr="00B7304A">
        <w:trPr>
          <w:trHeight w:val="341"/>
        </w:trPr>
        <w:tc>
          <w:tcPr>
            <w:tcW w:w="1615" w:type="dxa"/>
          </w:tcPr>
          <w:p w14:paraId="5099D3A9" w14:textId="77777777" w:rsidR="004502B7" w:rsidRDefault="004502B7" w:rsidP="00D42B32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</w:p>
        </w:tc>
        <w:tc>
          <w:tcPr>
            <w:tcW w:w="8820" w:type="dxa"/>
          </w:tcPr>
          <w:p w14:paraId="3859D3DC" w14:textId="77777777" w:rsidR="004502B7" w:rsidRDefault="004502B7" w:rsidP="00D42B32">
            <w:pPr>
              <w:pStyle w:val="NormalWeb"/>
              <w:spacing w:before="0" w:beforeAutospacing="0" w:after="0" w:afterAutospacing="0"/>
              <w:outlineLvl w:val="0"/>
              <w:rPr>
                <w:u w:val="single"/>
              </w:rPr>
            </w:pPr>
          </w:p>
        </w:tc>
      </w:tr>
    </w:tbl>
    <w:p w14:paraId="4612D504" w14:textId="77777777" w:rsidR="002319B2" w:rsidRDefault="002319B2" w:rsidP="00D42B32">
      <w:pPr>
        <w:pStyle w:val="NormalWeb"/>
        <w:spacing w:before="0" w:beforeAutospacing="0" w:after="0" w:afterAutospacing="0"/>
        <w:outlineLvl w:val="0"/>
        <w:rPr>
          <w:u w:val="single"/>
        </w:rPr>
      </w:pPr>
    </w:p>
    <w:p w14:paraId="343CFA73" w14:textId="1396090A" w:rsidR="00D42B32" w:rsidRDefault="00D42B32" w:rsidP="00D42B32">
      <w:pPr>
        <w:pStyle w:val="NormalWeb"/>
        <w:spacing w:before="0" w:beforeAutospacing="0" w:after="0" w:afterAutospacing="0"/>
        <w:outlineLvl w:val="0"/>
      </w:pPr>
      <w:r w:rsidRPr="000426E7">
        <w:rPr>
          <w:b/>
          <w:bCs/>
          <w:u w:val="single"/>
        </w:rPr>
        <w:t>Board and Other Certification</w:t>
      </w:r>
    </w:p>
    <w:p w14:paraId="7DE5764F" w14:textId="77777777" w:rsidR="000426E7" w:rsidRPr="000426E7" w:rsidRDefault="000426E7" w:rsidP="00D42B32">
      <w:pPr>
        <w:pStyle w:val="NormalWeb"/>
        <w:spacing w:before="0" w:beforeAutospacing="0" w:after="0" w:afterAutospacing="0"/>
        <w:outlineLvl w:val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7"/>
        <w:gridCol w:w="3605"/>
      </w:tblGrid>
      <w:tr w:rsidR="004502B7" w:rsidRPr="004502B7" w14:paraId="2D9031A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4A8D8" w14:textId="77777777" w:rsidR="004502B7" w:rsidRPr="004502B7" w:rsidRDefault="004502B7" w:rsidP="004502B7">
            <w:r w:rsidRPr="004502B7">
              <w:t>Year(s)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E50F1" w14:textId="41995782" w:rsidR="004502B7" w:rsidRPr="004502B7" w:rsidRDefault="004502B7" w:rsidP="004502B7">
            <w:r>
              <w:t>Specialty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940BA9" w14:textId="3FE0D541" w:rsidR="004502B7" w:rsidRPr="004502B7" w:rsidRDefault="004502B7" w:rsidP="004502B7">
            <w:r>
              <w:t>Certifying Organization</w:t>
            </w:r>
          </w:p>
        </w:tc>
      </w:tr>
      <w:tr w:rsidR="004502B7" w:rsidRPr="004502B7" w14:paraId="7791223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CC229" w14:textId="0ACD9AD1" w:rsidR="004502B7" w:rsidRPr="004502B7" w:rsidRDefault="00385C8C" w:rsidP="004502B7">
            <w:r>
              <w:t>2007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415C1D" w14:textId="5420770E" w:rsidR="004502B7" w:rsidRPr="004502B7" w:rsidRDefault="00890E2D" w:rsidP="004502B7">
            <w:r>
              <w:t>Clinical Pathology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778760" w14:textId="7F952EBD" w:rsidR="004502B7" w:rsidRPr="004502B7" w:rsidRDefault="00890E2D" w:rsidP="004502B7">
            <w:r>
              <w:t>American Board of Pathology</w:t>
            </w:r>
          </w:p>
        </w:tc>
      </w:tr>
      <w:tr w:rsidR="00890E2D" w:rsidRPr="004502B7" w14:paraId="1692AB6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DBC9D1" w14:textId="2BE6DC93" w:rsidR="00890E2D" w:rsidRPr="004502B7" w:rsidRDefault="00890E2D" w:rsidP="00890E2D">
            <w:r>
              <w:t>2008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DA2561" w14:textId="74FBD10F" w:rsidR="00890E2D" w:rsidRPr="004502B7" w:rsidRDefault="00385C8C" w:rsidP="00890E2D">
            <w:r>
              <w:t>Transfusion Medicine Sub-specialty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8B488" w14:textId="03C89AB4" w:rsidR="00890E2D" w:rsidRPr="004502B7" w:rsidRDefault="00890E2D" w:rsidP="00890E2D">
            <w:r>
              <w:t>American Board of Pathology</w:t>
            </w:r>
          </w:p>
        </w:tc>
      </w:tr>
    </w:tbl>
    <w:p w14:paraId="0F48E88D" w14:textId="77777777" w:rsidR="002319B2" w:rsidRDefault="002319B2" w:rsidP="00D42B32"/>
    <w:p w14:paraId="00D0BDF7" w14:textId="77777777" w:rsidR="00D42B32" w:rsidRDefault="00D42B32" w:rsidP="00B4095F"/>
    <w:p w14:paraId="62E03E8C" w14:textId="1D588693" w:rsidR="00B4095F" w:rsidRDefault="004D190B" w:rsidP="00B4095F">
      <w:r>
        <w:rPr>
          <w:b/>
          <w:bCs/>
          <w:u w:val="single"/>
        </w:rPr>
        <w:t>Major Administrative/</w:t>
      </w:r>
      <w:r w:rsidR="00B4095F" w:rsidRPr="00B4095F">
        <w:rPr>
          <w:b/>
          <w:bCs/>
          <w:u w:val="single"/>
        </w:rPr>
        <w:t>Leadership Positions</w:t>
      </w:r>
      <w:r w:rsidR="00B4095F" w:rsidRPr="002E0E97">
        <w:rPr>
          <w:b/>
          <w:bCs/>
        </w:rPr>
        <w:t xml:space="preserve"> </w:t>
      </w:r>
    </w:p>
    <w:p w14:paraId="4FCC6C4E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809"/>
        <w:gridCol w:w="3963"/>
      </w:tblGrid>
      <w:tr w:rsidR="004E25D3" w:rsidRPr="002E0E97" w14:paraId="0C2E138D" w14:textId="77777777" w:rsidTr="00385C8C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63D84E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8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16E1EB9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Position Title</w:t>
            </w:r>
          </w:p>
        </w:tc>
        <w:tc>
          <w:tcPr>
            <w:tcW w:w="39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89D78BF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</w:t>
            </w:r>
          </w:p>
        </w:tc>
      </w:tr>
      <w:tr w:rsidR="00385C8C" w:rsidRPr="002E0E97" w14:paraId="1C98C97E" w14:textId="77777777" w:rsidTr="00385C8C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0CBBB" w14:textId="05867437" w:rsidR="00385C8C" w:rsidRPr="002E0E97" w:rsidRDefault="00385C8C" w:rsidP="00385C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2008–2010</w:t>
            </w:r>
          </w:p>
        </w:tc>
        <w:tc>
          <w:tcPr>
            <w:tcW w:w="48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4B806" w14:textId="122509B2" w:rsidR="00385C8C" w:rsidRPr="00EC528A" w:rsidRDefault="00385C8C" w:rsidP="00385C8C">
            <w:pPr>
              <w:pStyle w:val="NormalWeb"/>
              <w:spacing w:before="0" w:beforeAutospacing="0" w:after="0" w:afterAutospacing="0"/>
              <w:outlineLvl w:val="0"/>
            </w:pPr>
            <w:r>
              <w:t>Laboratory Medical Director</w:t>
            </w:r>
          </w:p>
        </w:tc>
        <w:tc>
          <w:tcPr>
            <w:tcW w:w="39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949804" w14:textId="31F1AF7B" w:rsidR="00385C8C" w:rsidRDefault="00385C8C" w:rsidP="00385C8C">
            <w:pPr>
              <w:pStyle w:val="Header"/>
              <w:tabs>
                <w:tab w:val="clear" w:pos="4320"/>
                <w:tab w:val="clear" w:pos="8640"/>
              </w:tabs>
            </w:pPr>
            <w:r>
              <w:t>Children’s Medical Center, Plano, TX</w:t>
            </w:r>
          </w:p>
        </w:tc>
      </w:tr>
      <w:tr w:rsidR="00385C8C" w:rsidRPr="002E0E97" w14:paraId="6BF65DA2" w14:textId="77777777" w:rsidTr="00385C8C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7699CD" w14:textId="1FE5D5E8" w:rsidR="00385C8C" w:rsidRPr="002E0E97" w:rsidRDefault="00385C8C" w:rsidP="00385C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2009–2021</w:t>
            </w:r>
          </w:p>
        </w:tc>
        <w:tc>
          <w:tcPr>
            <w:tcW w:w="48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F71BB2" w14:textId="4F4BDF0D" w:rsidR="00385C8C" w:rsidRPr="00EC528A" w:rsidRDefault="00385C8C" w:rsidP="00385C8C">
            <w:pPr>
              <w:pStyle w:val="NormalWeb"/>
              <w:spacing w:before="0" w:beforeAutospacing="0" w:after="0" w:afterAutospacing="0"/>
              <w:outlineLvl w:val="0"/>
            </w:pPr>
            <w:r>
              <w:t>Transfusion Service Medical Director</w:t>
            </w:r>
          </w:p>
        </w:tc>
        <w:tc>
          <w:tcPr>
            <w:tcW w:w="39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EE6DC8" w14:textId="2CB8D149" w:rsidR="00385C8C" w:rsidRDefault="00385C8C" w:rsidP="00385C8C">
            <w:pPr>
              <w:pStyle w:val="Header"/>
              <w:tabs>
                <w:tab w:val="clear" w:pos="4320"/>
                <w:tab w:val="clear" w:pos="8640"/>
              </w:tabs>
            </w:pPr>
            <w:r>
              <w:t>Children’s Medical Center, Dallas, TX</w:t>
            </w:r>
          </w:p>
        </w:tc>
      </w:tr>
      <w:tr w:rsidR="00385C8C" w:rsidRPr="002E0E97" w14:paraId="1FBE9424" w14:textId="77777777" w:rsidTr="00385C8C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E8156" w14:textId="4941B602" w:rsidR="00385C8C" w:rsidRDefault="00385C8C" w:rsidP="00385C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2022–Present</w:t>
            </w:r>
          </w:p>
        </w:tc>
        <w:tc>
          <w:tcPr>
            <w:tcW w:w="48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49D13" w14:textId="78F0586B" w:rsidR="00385C8C" w:rsidRDefault="00385C8C" w:rsidP="00385C8C">
            <w:pPr>
              <w:pStyle w:val="NormalWeb"/>
              <w:spacing w:before="0" w:beforeAutospacing="0" w:after="0" w:afterAutospacing="0"/>
              <w:outlineLvl w:val="0"/>
            </w:pPr>
            <w:r>
              <w:t>Chief of Service- Children’s Plano Pathology</w:t>
            </w:r>
          </w:p>
        </w:tc>
        <w:tc>
          <w:tcPr>
            <w:tcW w:w="39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AE422" w14:textId="377CFE14" w:rsidR="00385C8C" w:rsidRDefault="00385C8C" w:rsidP="00385C8C">
            <w:pPr>
              <w:pStyle w:val="Header"/>
              <w:tabs>
                <w:tab w:val="clear" w:pos="4320"/>
                <w:tab w:val="clear" w:pos="8640"/>
              </w:tabs>
            </w:pPr>
            <w:r>
              <w:t>Children’s Medical Center, Plano, TX</w:t>
            </w:r>
          </w:p>
        </w:tc>
      </w:tr>
      <w:tr w:rsidR="00385C8C" w:rsidRPr="002E0E97" w14:paraId="14DA9EB4" w14:textId="77777777" w:rsidTr="00385C8C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2EFF8F" w14:textId="512C0CD2" w:rsidR="00385C8C" w:rsidRDefault="00385C8C" w:rsidP="00385C8C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2022–Present</w:t>
            </w:r>
          </w:p>
        </w:tc>
        <w:tc>
          <w:tcPr>
            <w:tcW w:w="48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EF906" w14:textId="21F4C00A" w:rsidR="00385C8C" w:rsidRDefault="00385C8C" w:rsidP="00385C8C">
            <w:pPr>
              <w:pStyle w:val="NormalWeb"/>
              <w:spacing w:before="0" w:beforeAutospacing="0" w:after="0" w:afterAutospacing="0"/>
              <w:outlineLvl w:val="0"/>
            </w:pPr>
            <w:r>
              <w:t>Associate Transfusion Service Medical Director</w:t>
            </w:r>
          </w:p>
        </w:tc>
        <w:tc>
          <w:tcPr>
            <w:tcW w:w="39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4407B" w14:textId="4577FAC0" w:rsidR="00385C8C" w:rsidRDefault="00385C8C" w:rsidP="00385C8C">
            <w:pPr>
              <w:pStyle w:val="Header"/>
              <w:tabs>
                <w:tab w:val="clear" w:pos="4320"/>
                <w:tab w:val="clear" w:pos="8640"/>
              </w:tabs>
            </w:pPr>
            <w:r>
              <w:t>Children’s Medical Center, Dallas, TX</w:t>
            </w:r>
          </w:p>
        </w:tc>
      </w:tr>
    </w:tbl>
    <w:p w14:paraId="1B3222AA" w14:textId="77777777" w:rsidR="00D52FC8" w:rsidRDefault="00D52FC8" w:rsidP="00B4095F"/>
    <w:p w14:paraId="6D688296" w14:textId="50942E34" w:rsidR="00B4095F" w:rsidRDefault="00B4095F" w:rsidP="00B4095F">
      <w:r w:rsidRPr="00B4095F">
        <w:rPr>
          <w:b/>
          <w:bCs/>
          <w:u w:val="single"/>
        </w:rPr>
        <w:t>Committee Service</w:t>
      </w:r>
      <w:r w:rsidRPr="002E0E97">
        <w:rPr>
          <w:b/>
          <w:bCs/>
        </w:rPr>
        <w:t xml:space="preserve"> (</w:t>
      </w:r>
      <w:r w:rsidRPr="00193BBE">
        <w:rPr>
          <w:i/>
          <w:iCs/>
        </w:rPr>
        <w:t xml:space="preserve">Member, unless noted otherwise) </w:t>
      </w:r>
    </w:p>
    <w:p w14:paraId="5D66A27C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4E25D3" w:rsidRPr="002E0E97" w14:paraId="0875035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7461C3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CD75334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Name of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B9FB1CF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Institution/Organization</w:t>
            </w:r>
          </w:p>
        </w:tc>
      </w:tr>
      <w:tr w:rsidR="00D52FC8" w:rsidRPr="002E0E97" w14:paraId="2172E819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E7388" w14:textId="48CBF093" w:rsidR="00D52FC8" w:rsidRPr="002E0E97" w:rsidRDefault="004E49F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University/Department</w:t>
            </w:r>
          </w:p>
        </w:tc>
      </w:tr>
      <w:tr w:rsidR="00193BBE" w:rsidRPr="002E0E97" w14:paraId="7B3AE15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EC9B1" w14:textId="77777777" w:rsidR="00193BBE" w:rsidRPr="00193BBE" w:rsidRDefault="00193BB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CC7780" w14:textId="77777777" w:rsidR="00193BBE" w:rsidRPr="00193BBE" w:rsidRDefault="00193BB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12811" w14:textId="77777777" w:rsidR="00193BBE" w:rsidRPr="00193BBE" w:rsidRDefault="00193BB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5177D" w:rsidRPr="002E0E97" w14:paraId="21CC787F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416FC" w14:textId="77777777" w:rsidR="00D5177D" w:rsidRPr="002E0E97" w:rsidRDefault="00D5177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27A90" w14:textId="77777777" w:rsidR="00D5177D" w:rsidRPr="002E0E97" w:rsidRDefault="00D5177D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4EF47" w14:textId="77777777" w:rsidR="00D5177D" w:rsidRPr="00193BBE" w:rsidRDefault="00D5177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B4095F" w:rsidRPr="002E0E97" w14:paraId="33FC63C6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3763CC" w14:textId="77777777" w:rsidR="00B4095F" w:rsidRPr="002E0E97" w:rsidRDefault="00B4095F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Hospital</w:t>
            </w:r>
          </w:p>
        </w:tc>
      </w:tr>
      <w:tr w:rsidR="00061B85" w:rsidRPr="002E0E97" w14:paraId="05FA1D2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C7486" w14:textId="02A39860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2012–</w:t>
            </w:r>
            <w:r w:rsidR="00B0108E">
              <w:rPr>
                <w:sz w:val="24"/>
                <w:szCs w:val="24"/>
              </w:rPr>
              <w:t>2025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F3177" w14:textId="01AA7C88" w:rsidR="00061B85" w:rsidRPr="002E0E97" w:rsidRDefault="00061B85" w:rsidP="00061B85">
            <w:r>
              <w:t xml:space="preserve">Musculoskeletal Infection Service Core  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F97494" w14:textId="04782109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Dallas, TX</w:t>
            </w:r>
          </w:p>
        </w:tc>
      </w:tr>
      <w:tr w:rsidR="00061B85" w:rsidRPr="002E0E97" w14:paraId="71A388CC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224579" w14:textId="0F980F85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2008–Present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01530" w14:textId="047FEC6A" w:rsidR="00061B85" w:rsidRPr="002E0E97" w:rsidRDefault="00061B85" w:rsidP="00061B85">
            <w:r>
              <w:t>Tissue and Transfusion Utilization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C9B14C" w14:textId="02872CBF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Dallas, TX</w:t>
            </w:r>
          </w:p>
        </w:tc>
      </w:tr>
      <w:tr w:rsidR="00061B85" w:rsidRPr="002E0E97" w14:paraId="553B2988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A1977" w14:textId="16CC4F17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2008–Present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FD587" w14:textId="3702E592" w:rsidR="00061B85" w:rsidRPr="002E0E97" w:rsidRDefault="00061B85" w:rsidP="00061B85">
            <w:r>
              <w:t>Trauma PI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3F7A14" w14:textId="052DF612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Dallas, TX</w:t>
            </w:r>
          </w:p>
        </w:tc>
      </w:tr>
      <w:tr w:rsidR="00061B85" w:rsidRPr="002E0E97" w14:paraId="5251BC2E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8B1FD" w14:textId="61C538EC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2010–2014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133F6" w14:textId="6625A035" w:rsidR="00061B85" w:rsidRPr="002E0E97" w:rsidRDefault="00061B85" w:rsidP="00061B85">
            <w:r>
              <w:t>Quality and Patient Safety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F36AB6" w14:textId="4C7FEF5D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Dallas, TX</w:t>
            </w:r>
          </w:p>
        </w:tc>
      </w:tr>
      <w:tr w:rsidR="00061B85" w:rsidRPr="002E0E97" w14:paraId="228B7C9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298DDD" w14:textId="630EA204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2014–Present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344A13" w14:textId="436A6E7C" w:rsidR="00061B85" w:rsidRPr="002E0E97" w:rsidRDefault="00061B85" w:rsidP="00061B85">
            <w:r>
              <w:t>Co-chair Annual Laboratory Conference Organizing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0A9F3C" w14:textId="651D6EA0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Dallas, TX</w:t>
            </w:r>
          </w:p>
        </w:tc>
      </w:tr>
      <w:tr w:rsidR="00061B85" w:rsidRPr="002E0E97" w14:paraId="1EC787CD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73C7CF" w14:textId="3529D953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2016–Present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5046C" w14:textId="21831FE5" w:rsidR="00061B85" w:rsidRPr="002E0E97" w:rsidRDefault="00061B85" w:rsidP="00061B85">
            <w:r>
              <w:t>Lab Test Utilization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79FBA" w14:textId="3E6B4665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Dallas, TX</w:t>
            </w:r>
          </w:p>
        </w:tc>
      </w:tr>
      <w:tr w:rsidR="00061B85" w:rsidRPr="002E0E97" w14:paraId="0680755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5EFF83" w14:textId="34785EFE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2022–Present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7CF7FE" w14:textId="08E108FF" w:rsidR="00061B85" w:rsidRPr="002E0E97" w:rsidRDefault="00061B85" w:rsidP="00061B85">
            <w:r>
              <w:t>Medical Executive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295FB" w14:textId="3C22E67E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Plano, TX</w:t>
            </w:r>
          </w:p>
        </w:tc>
      </w:tr>
      <w:tr w:rsidR="00061B85" w:rsidRPr="002E0E97" w14:paraId="4C5910B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551D4" w14:textId="721AA3D4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57D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0F8C0" w14:textId="00EA8F4F" w:rsidR="00061B85" w:rsidRPr="002E0E97" w:rsidRDefault="00061B85" w:rsidP="00061B85">
            <w:r>
              <w:t>Quality and Patient Safety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3A335" w14:textId="2DB267F3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Plano, TX</w:t>
            </w:r>
          </w:p>
        </w:tc>
      </w:tr>
      <w:tr w:rsidR="00061B85" w:rsidRPr="002E0E97" w14:paraId="25D37962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AB93E" w14:textId="52004C20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F57D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817BFB" w14:textId="014E21FD" w:rsidR="00061B85" w:rsidRPr="002E0E97" w:rsidRDefault="00061B85" w:rsidP="00061B85">
            <w:r>
              <w:t>Plano OR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7E1AB5" w14:textId="2D7A893B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Plano, TX</w:t>
            </w:r>
          </w:p>
        </w:tc>
      </w:tr>
      <w:tr w:rsidR="00C80B24" w:rsidRPr="002E0E97" w14:paraId="289E2CC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EFE1D" w14:textId="1397BFAA" w:rsidR="00C80B24" w:rsidRDefault="00C80B24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543F84">
              <w:rPr>
                <w:sz w:val="24"/>
                <w:szCs w:val="24"/>
              </w:rPr>
              <w:t>-2028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77AC6" w14:textId="6A2B2410" w:rsidR="00C80B24" w:rsidRDefault="00543F84" w:rsidP="00061B85">
            <w:r>
              <w:t>UTSW Represen</w:t>
            </w:r>
            <w:r w:rsidR="00323EF2">
              <w:t>tative At Large</w:t>
            </w:r>
            <w:r w:rsidR="001B546C">
              <w:t>, Plano MEC E</w:t>
            </w:r>
            <w:r w:rsidR="00F53A67">
              <w:t>xecutive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1DC86A" w14:textId="3B1FEEA9" w:rsidR="00C80B24" w:rsidRDefault="00F53A67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t>Children's Medical Center, Plano, TX</w:t>
            </w:r>
          </w:p>
        </w:tc>
      </w:tr>
      <w:tr w:rsidR="00061B85" w:rsidRPr="002E0E97" w14:paraId="71960B97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A9CFCF" w14:textId="77777777" w:rsidR="00061B85" w:rsidRPr="005B6E93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State/</w:t>
            </w:r>
            <w:r w:rsidRPr="005B6E93">
              <w:rPr>
                <w:u w:val="single"/>
              </w:rPr>
              <w:t>Regional</w:t>
            </w:r>
          </w:p>
        </w:tc>
      </w:tr>
      <w:tr w:rsidR="00061B85" w:rsidRPr="002E0E97" w14:paraId="3952B54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47A66E" w14:textId="77777777" w:rsidR="00061B85" w:rsidRPr="002E0E97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88620" w14:textId="77777777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CE745D" w14:textId="77777777" w:rsidR="00061B85" w:rsidRPr="00193BBE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061B85" w:rsidRPr="002E0E97" w14:paraId="0D29C8B9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FEE87C" w14:textId="77777777" w:rsidR="00061B85" w:rsidRPr="002E0E97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  <w:r w:rsidRPr="005B6E93">
              <w:rPr>
                <w:u w:val="single"/>
              </w:rPr>
              <w:t>National</w:t>
            </w:r>
            <w:r>
              <w:rPr>
                <w:u w:val="single"/>
              </w:rPr>
              <w:t>/International</w:t>
            </w:r>
          </w:p>
        </w:tc>
      </w:tr>
      <w:tr w:rsidR="00061B85" w:rsidRPr="002E0E97" w14:paraId="2011066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5520A" w14:textId="5C30AB9D" w:rsidR="00061B85" w:rsidRPr="002E0E97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91C48" w14:textId="47A691B5" w:rsidR="00061B85" w:rsidRPr="002E0E97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EB70C" w14:textId="77777777" w:rsidR="00061B85" w:rsidRPr="002E0E97" w:rsidRDefault="00061B85" w:rsidP="00061B85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35B2EC8E" w14:textId="77777777" w:rsidR="00D52FC8" w:rsidRDefault="00D52FC8" w:rsidP="00B4095F"/>
    <w:p w14:paraId="2C29D69C" w14:textId="0CBB1F86" w:rsidR="00B4095F" w:rsidRDefault="00B4095F" w:rsidP="00B4095F">
      <w:r w:rsidRPr="00B4095F">
        <w:rPr>
          <w:b/>
          <w:bCs/>
          <w:u w:val="single"/>
        </w:rPr>
        <w:t>Professional Societies</w:t>
      </w:r>
      <w:r w:rsidRPr="002E0E97">
        <w:t xml:space="preserve"> </w:t>
      </w:r>
    </w:p>
    <w:p w14:paraId="5C1ADC09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EC528A" w:rsidRPr="002E0E97" w14:paraId="478C611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783C69" w14:textId="77777777" w:rsidR="00EC528A" w:rsidRPr="00CC6B4D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C6B4D">
              <w:rPr>
                <w:sz w:val="24"/>
                <w:szCs w:val="24"/>
              </w:rPr>
              <w:t>Dates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B23447" w14:textId="77777777" w:rsidR="00EC528A" w:rsidRPr="00B4095F" w:rsidRDefault="0078277B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B4095F">
              <w:rPr>
                <w:bCs/>
              </w:rPr>
              <w:t>Society Name</w:t>
            </w:r>
            <w:r w:rsidR="00DB5379">
              <w:rPr>
                <w:bCs/>
              </w:rPr>
              <w:t>, member</w:t>
            </w:r>
          </w:p>
        </w:tc>
      </w:tr>
      <w:tr w:rsidR="00061B85" w:rsidRPr="002E0E97" w14:paraId="61A1827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6366D" w14:textId="59264D61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2E9D6" w14:textId="5E416A6F" w:rsidR="00061B85" w:rsidRPr="00EC528A" w:rsidRDefault="00061B85" w:rsidP="00061B85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College of American Pathologists (CAP)</w:t>
            </w:r>
          </w:p>
        </w:tc>
      </w:tr>
      <w:tr w:rsidR="00061B85" w:rsidRPr="002E0E97" w14:paraId="1C5F7F2D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75DD3" w14:textId="6EA8ADFB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775E0A" w14:textId="35822E92" w:rsidR="00061B85" w:rsidRPr="00EC528A" w:rsidRDefault="00061B85" w:rsidP="00061B85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American Society for Apheresis (ASFA)</w:t>
            </w:r>
          </w:p>
        </w:tc>
      </w:tr>
      <w:tr w:rsidR="00061B85" w:rsidRPr="002E0E97" w14:paraId="7F06C865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2B0027" w14:textId="72511717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B1B202" w14:textId="6915EA60" w:rsidR="00061B85" w:rsidRPr="00EC528A" w:rsidRDefault="00061B85" w:rsidP="00061B85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American Association of Blood Banks (AABB</w:t>
            </w:r>
            <w:r w:rsidR="006D24FE">
              <w:rPr>
                <w:b/>
                <w:bCs/>
              </w:rPr>
              <w:t>)</w:t>
            </w:r>
          </w:p>
        </w:tc>
      </w:tr>
      <w:tr w:rsidR="00061B85" w:rsidRPr="002E0E97" w14:paraId="3B255AB8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85033" w14:textId="34815696" w:rsidR="00061B85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2016-2023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39A2C0" w14:textId="09D09991" w:rsidR="00061B85" w:rsidRPr="006D24FE" w:rsidRDefault="006D24FE" w:rsidP="00061B85">
            <w:pPr>
              <w:ind w:left="1440" w:hanging="1440"/>
              <w:rPr>
                <w:b/>
                <w:bCs/>
              </w:rPr>
            </w:pPr>
            <w:r w:rsidRPr="00F57D5C">
              <w:rPr>
                <w:b/>
                <w:bCs/>
                <w:shd w:val="clear" w:color="auto" w:fill="FFFFFF"/>
              </w:rPr>
              <w:t>United States and Canadian Academy of Pathology (USCAP) </w:t>
            </w:r>
          </w:p>
        </w:tc>
      </w:tr>
      <w:tr w:rsidR="00061B85" w:rsidRPr="002E0E97" w14:paraId="53E76286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374AB1" w14:textId="4ED7A8E2" w:rsidR="00061B85" w:rsidRDefault="006D24FE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94A61" w14:textId="05EC8CE3" w:rsidR="00061B85" w:rsidRPr="00EC528A" w:rsidRDefault="006D24FE" w:rsidP="00061B85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American Medical Association (AMA)</w:t>
            </w:r>
          </w:p>
        </w:tc>
      </w:tr>
      <w:tr w:rsidR="00061B85" w:rsidRPr="002E0E97" w14:paraId="320D9064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80E1E" w14:textId="77777777" w:rsidR="00061B85" w:rsidRPr="00CC6B4D" w:rsidRDefault="00061B85" w:rsidP="00061B85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24F6C" w14:textId="77777777" w:rsidR="00061B85" w:rsidRPr="00CC6B4D" w:rsidRDefault="00061B85" w:rsidP="00061B85">
            <w:pPr>
              <w:ind w:left="1440" w:hanging="1440"/>
            </w:pPr>
            <w:r>
              <w:t>C</w:t>
            </w:r>
            <w:r w:rsidRPr="00CC6B4D">
              <w:t xml:space="preserve">ommittees </w:t>
            </w:r>
          </w:p>
        </w:tc>
      </w:tr>
      <w:tr w:rsidR="006D24FE" w:rsidRPr="002E0E97" w14:paraId="703F19C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6921F8" w14:textId="59E618C4" w:rsidR="006D24FE" w:rsidRDefault="006D24FE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2012–2018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491889" w14:textId="6B50FEFA" w:rsidR="006D24FE" w:rsidRPr="00EC528A" w:rsidRDefault="006D24FE" w:rsidP="006D24FE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College of American Pathologists (CAP) - Transfusion Medicine Resource Committee</w:t>
            </w:r>
          </w:p>
        </w:tc>
      </w:tr>
      <w:tr w:rsidR="006D24FE" w:rsidRPr="002E0E97" w14:paraId="45973C0D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C0716" w14:textId="1D52AC9E" w:rsidR="006D24FE" w:rsidRPr="00CC6B4D" w:rsidRDefault="006D24FE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2016–Present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8A825" w14:textId="4095CE88" w:rsidR="006D24FE" w:rsidRPr="00CC6B4D" w:rsidRDefault="006D24FE" w:rsidP="006D24FE">
            <w:pPr>
              <w:ind w:left="1440" w:hanging="1440"/>
            </w:pPr>
            <w:r>
              <w:rPr>
                <w:b/>
                <w:bCs/>
              </w:rPr>
              <w:t>American Society for Apheresis (ASFA) Education Committee</w:t>
            </w:r>
          </w:p>
        </w:tc>
      </w:tr>
      <w:tr w:rsidR="006D24FE" w:rsidRPr="002E0E97" w14:paraId="7B00C8C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7A9CB" w14:textId="51AC7BCC" w:rsidR="006D24FE" w:rsidRDefault="006D24FE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69C03E" w14:textId="61161028" w:rsidR="006D24FE" w:rsidRPr="00EC528A" w:rsidRDefault="006D24FE" w:rsidP="006D24FE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ASFA Education Committee-Chair of Practitioner Subcommittee</w:t>
            </w:r>
          </w:p>
        </w:tc>
      </w:tr>
      <w:tr w:rsidR="006D24FE" w:rsidRPr="002E0E97" w14:paraId="419EAE5E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4467D4" w14:textId="2676C093" w:rsidR="006D24FE" w:rsidRDefault="006D24FE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2018–2022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502B6B" w14:textId="34C68C6A" w:rsidR="006D24FE" w:rsidRPr="00EC528A" w:rsidRDefault="006D24FE" w:rsidP="006D24FE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American Society for Apheresis (ASFA) Research Committee</w:t>
            </w:r>
          </w:p>
        </w:tc>
      </w:tr>
      <w:tr w:rsidR="006D24FE" w:rsidRPr="002E0E97" w14:paraId="3B44FA2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940D1C" w14:textId="5977D898" w:rsidR="006D24FE" w:rsidRDefault="006D24FE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2019–</w:t>
            </w:r>
            <w:r w:rsidR="009847B8">
              <w:rPr>
                <w:sz w:val="24"/>
                <w:szCs w:val="24"/>
              </w:rPr>
              <w:t>2024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C7D50D" w14:textId="0FD7E918" w:rsidR="006D24FE" w:rsidRDefault="006D24FE" w:rsidP="006D24FE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College of American Pathologists (</w:t>
            </w:r>
            <w:r w:rsidRPr="00530695">
              <w:rPr>
                <w:b/>
                <w:bCs/>
              </w:rPr>
              <w:t>CAP</w:t>
            </w:r>
            <w:r>
              <w:rPr>
                <w:b/>
                <w:bCs/>
              </w:rPr>
              <w:t>)</w:t>
            </w:r>
            <w:r w:rsidRPr="00530695">
              <w:rPr>
                <w:b/>
                <w:bCs/>
              </w:rPr>
              <w:t>-</w:t>
            </w:r>
            <w:r w:rsidRPr="00530695">
              <w:rPr>
                <w:b/>
              </w:rPr>
              <w:t>Continuous Compliance Committee</w:t>
            </w:r>
          </w:p>
        </w:tc>
      </w:tr>
      <w:tr w:rsidR="009847B8" w:rsidRPr="002E0E97" w14:paraId="7B6F09C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AA643" w14:textId="16DBF945" w:rsidR="009847B8" w:rsidRDefault="009847B8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</w:t>
            </w:r>
            <w:r w:rsidR="007E3302">
              <w:rPr>
                <w:sz w:val="24"/>
                <w:szCs w:val="24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F91A33" w14:textId="4F57CB3C" w:rsidR="009847B8" w:rsidRDefault="009847B8" w:rsidP="006D24FE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College of American Pathologists (</w:t>
            </w:r>
            <w:r w:rsidRPr="00530695">
              <w:rPr>
                <w:b/>
                <w:bCs/>
              </w:rPr>
              <w:t>CAP</w:t>
            </w:r>
            <w:r>
              <w:rPr>
                <w:b/>
                <w:bCs/>
              </w:rPr>
              <w:t>)</w:t>
            </w:r>
            <w:r w:rsidRPr="00530695">
              <w:rPr>
                <w:b/>
                <w:bCs/>
              </w:rPr>
              <w:t>-</w:t>
            </w:r>
            <w:r>
              <w:rPr>
                <w:b/>
                <w:bCs/>
              </w:rPr>
              <w:t>TACT Committee</w:t>
            </w:r>
          </w:p>
        </w:tc>
      </w:tr>
      <w:tr w:rsidR="006D24FE" w:rsidRPr="002E0E97" w14:paraId="296F2FD0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F7F21" w14:textId="175AD72F" w:rsidR="006D24FE" w:rsidRDefault="006D24FE" w:rsidP="006D24F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CC7F0" w14:textId="12FDD582" w:rsidR="006D24FE" w:rsidRDefault="006D24FE" w:rsidP="006D24FE">
            <w:pPr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American Society for Apheresis (ASFA) Attending Physician Committee</w:t>
            </w:r>
          </w:p>
        </w:tc>
      </w:tr>
    </w:tbl>
    <w:p w14:paraId="583A23C6" w14:textId="104CE90E" w:rsidR="003602EF" w:rsidRDefault="003602E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0CC6A7D6" w14:textId="4BCBE196" w:rsidR="006F2076" w:rsidRDefault="006F2076" w:rsidP="006F2076">
      <w:pPr>
        <w:pStyle w:val="NormalWeb"/>
        <w:spacing w:before="0" w:beforeAutospacing="0" w:after="0" w:afterAutospacing="0"/>
        <w:rPr>
          <w:b/>
          <w:bCs/>
        </w:rPr>
      </w:pPr>
      <w:r w:rsidRPr="00B4095F">
        <w:rPr>
          <w:b/>
          <w:bCs/>
          <w:u w:val="single"/>
        </w:rPr>
        <w:t>Community</w:t>
      </w:r>
      <w:r w:rsidR="008A29EA">
        <w:rPr>
          <w:b/>
          <w:bCs/>
          <w:u w:val="single"/>
        </w:rPr>
        <w:t xml:space="preserve"> Engagement</w:t>
      </w:r>
      <w:r w:rsidRPr="00B4095F">
        <w:rPr>
          <w:b/>
          <w:bCs/>
        </w:rPr>
        <w:t xml:space="preserve"> </w:t>
      </w:r>
    </w:p>
    <w:p w14:paraId="3C218426" w14:textId="77777777" w:rsidR="006F2076" w:rsidRDefault="006F2076" w:rsidP="006F2076"/>
    <w:tbl>
      <w:tblPr>
        <w:tblStyle w:val="TableGrid2"/>
        <w:tblW w:w="10437" w:type="dxa"/>
        <w:tblInd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643"/>
        <w:gridCol w:w="5464"/>
        <w:gridCol w:w="3330"/>
      </w:tblGrid>
      <w:tr w:rsidR="006F2076" w:rsidRPr="002E0E97" w14:paraId="71EA1C70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D7839D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Year(s)</w:t>
            </w:r>
          </w:p>
        </w:tc>
        <w:tc>
          <w:tcPr>
            <w:tcW w:w="5464" w:type="dxa"/>
          </w:tcPr>
          <w:p w14:paraId="22E107C3" w14:textId="4D8A256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Role</w:t>
            </w:r>
            <w:r w:rsidR="008A29EA">
              <w:t>, brief description</w:t>
            </w:r>
          </w:p>
        </w:tc>
        <w:tc>
          <w:tcPr>
            <w:tcW w:w="3330" w:type="dxa"/>
          </w:tcPr>
          <w:p w14:paraId="2DF382B5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Organization or institution</w:t>
            </w:r>
          </w:p>
        </w:tc>
      </w:tr>
      <w:tr w:rsidR="006D24FE" w:rsidRPr="002E0E97" w14:paraId="486D0AAA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51E7DA" w14:textId="5E980533" w:rsidR="006D24FE" w:rsidRPr="002E0E97" w:rsidRDefault="006D24FE" w:rsidP="006D24FE">
            <w:pPr>
              <w:pStyle w:val="NormalWeb"/>
              <w:spacing w:before="0" w:beforeAutospacing="0" w:after="0" w:afterAutospacing="0"/>
              <w:outlineLvl w:val="0"/>
            </w:pPr>
            <w:r>
              <w:t>2016–2019, 2024</w:t>
            </w:r>
            <w:r w:rsidR="00C80B24">
              <w:t>-2025</w:t>
            </w:r>
          </w:p>
        </w:tc>
        <w:tc>
          <w:tcPr>
            <w:tcW w:w="5464" w:type="dxa"/>
          </w:tcPr>
          <w:p w14:paraId="0A387715" w14:textId="7CDF4178" w:rsidR="006D24FE" w:rsidRPr="002E0E97" w:rsidRDefault="006D24FE" w:rsidP="006D24FE">
            <w:pPr>
              <w:pStyle w:val="NormalWeb"/>
              <w:spacing w:before="0" w:beforeAutospacing="0" w:after="0" w:afterAutospacing="0"/>
              <w:outlineLvl w:val="0"/>
            </w:pPr>
            <w:r>
              <w:t>Category Judge and Category Lead Judge</w:t>
            </w:r>
          </w:p>
        </w:tc>
        <w:tc>
          <w:tcPr>
            <w:tcW w:w="3330" w:type="dxa"/>
          </w:tcPr>
          <w:p w14:paraId="333D0EC9" w14:textId="1BDF926E" w:rsidR="006D24FE" w:rsidRPr="002E0E97" w:rsidRDefault="006D24FE" w:rsidP="006D24FE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color w:val="000000"/>
              </w:rPr>
              <w:t>Beal Bank Dallas Regional Science and Engineering Fair</w:t>
            </w:r>
          </w:p>
        </w:tc>
      </w:tr>
    </w:tbl>
    <w:p w14:paraId="71956EC0" w14:textId="77777777" w:rsidR="006F2076" w:rsidRDefault="006F2076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497B4E60" w14:textId="10823C40" w:rsidR="00D0798F" w:rsidRDefault="00597391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Educational</w:t>
      </w:r>
      <w:r w:rsidR="00D0798F">
        <w:rPr>
          <w:b/>
          <w:bCs/>
          <w:u w:val="single"/>
        </w:rPr>
        <w:t xml:space="preserve"> Activities</w:t>
      </w:r>
    </w:p>
    <w:p w14:paraId="271DD51E" w14:textId="77777777" w:rsidR="006B67C2" w:rsidRPr="00AA41C0" w:rsidRDefault="006B67C2" w:rsidP="006B67C2"/>
    <w:p w14:paraId="3E85B8B0" w14:textId="5BFFEF51" w:rsidR="006B67C2" w:rsidRPr="00AA41C0" w:rsidRDefault="006B67C2" w:rsidP="006B67C2">
      <w:pPr>
        <w:rPr>
          <w:u w:val="single"/>
        </w:rPr>
      </w:pPr>
      <w:r w:rsidRPr="00AA41C0">
        <w:rPr>
          <w:u w:val="single"/>
        </w:rPr>
        <w:t xml:space="preserve">1.  </w:t>
      </w:r>
      <w:r w:rsidR="00597391">
        <w:rPr>
          <w:u w:val="single"/>
        </w:rPr>
        <w:t>Direct Teaching</w:t>
      </w:r>
    </w:p>
    <w:p w14:paraId="641D20CC" w14:textId="77777777" w:rsidR="006B67C2" w:rsidRPr="00AA41C0" w:rsidRDefault="006B67C2" w:rsidP="006B67C2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520"/>
        <w:gridCol w:w="1443"/>
        <w:gridCol w:w="1448"/>
        <w:gridCol w:w="2059"/>
        <w:gridCol w:w="1620"/>
      </w:tblGrid>
      <w:tr w:rsidR="006B67C2" w:rsidRPr="00AA41C0" w14:paraId="038C0F4F" w14:textId="77777777" w:rsidTr="00046569">
        <w:trPr>
          <w:trHeight w:val="360"/>
        </w:trPr>
        <w:tc>
          <w:tcPr>
            <w:tcW w:w="1345" w:type="dxa"/>
            <w:vAlign w:val="center"/>
          </w:tcPr>
          <w:p w14:paraId="4C802174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2520" w:type="dxa"/>
            <w:vAlign w:val="center"/>
          </w:tcPr>
          <w:p w14:paraId="6A9035D5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Course Name, Rotation or Session Topic</w:t>
            </w:r>
          </w:p>
        </w:tc>
        <w:tc>
          <w:tcPr>
            <w:tcW w:w="1443" w:type="dxa"/>
            <w:vAlign w:val="center"/>
          </w:tcPr>
          <w:p w14:paraId="396E0C4A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1448" w:type="dxa"/>
            <w:vAlign w:val="center"/>
          </w:tcPr>
          <w:p w14:paraId="4DDA398A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Number of Instruction hours</w:t>
            </w:r>
          </w:p>
        </w:tc>
        <w:tc>
          <w:tcPr>
            <w:tcW w:w="2059" w:type="dxa"/>
            <w:vAlign w:val="center"/>
          </w:tcPr>
          <w:p w14:paraId="47DE47FC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Primary Learner Audience (number)</w:t>
            </w:r>
          </w:p>
        </w:tc>
        <w:tc>
          <w:tcPr>
            <w:tcW w:w="1620" w:type="dxa"/>
            <w:vAlign w:val="center"/>
          </w:tcPr>
          <w:p w14:paraId="357C7B1E" w14:textId="66F89EF2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Department or Organization</w:t>
            </w:r>
          </w:p>
        </w:tc>
      </w:tr>
      <w:tr w:rsidR="00D42B32" w:rsidRPr="00AA41C0" w14:paraId="1ECBAC59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69709331" w14:textId="687FCB5B" w:rsidR="00D42B32" w:rsidRPr="00D42B32" w:rsidRDefault="00D42B32" w:rsidP="00D42B32">
            <w:pPr>
              <w:rPr>
                <w:u w:val="single"/>
              </w:rPr>
            </w:pPr>
            <w:r w:rsidRPr="00D42B32">
              <w:rPr>
                <w:u w:val="single"/>
              </w:rPr>
              <w:t xml:space="preserve">Medical and Graduate School (UME) Course Instruction, Small Group Instruction, Clinical Supervision </w:t>
            </w:r>
          </w:p>
        </w:tc>
      </w:tr>
      <w:tr w:rsidR="006B67C2" w:rsidRPr="00AA41C0" w14:paraId="67D8F5A2" w14:textId="77777777" w:rsidTr="00046569">
        <w:trPr>
          <w:trHeight w:val="360"/>
        </w:trPr>
        <w:tc>
          <w:tcPr>
            <w:tcW w:w="1345" w:type="dxa"/>
            <w:vAlign w:val="center"/>
          </w:tcPr>
          <w:p w14:paraId="069F9B3E" w14:textId="09EF3755" w:rsidR="006B67C2" w:rsidRPr="00AA41C0" w:rsidRDefault="00262CF4" w:rsidP="00532048">
            <w:r>
              <w:t>2008-2018</w:t>
            </w:r>
          </w:p>
        </w:tc>
        <w:tc>
          <w:tcPr>
            <w:tcW w:w="2520" w:type="dxa"/>
            <w:vAlign w:val="center"/>
          </w:tcPr>
          <w:p w14:paraId="341342E3" w14:textId="2B001AB5" w:rsidR="006B67C2" w:rsidRPr="00AA41C0" w:rsidRDefault="00262CF4" w:rsidP="00532048">
            <w:r>
              <w:t>Pathology Small Group (w/virtual slides)</w:t>
            </w:r>
          </w:p>
        </w:tc>
        <w:tc>
          <w:tcPr>
            <w:tcW w:w="1443" w:type="dxa"/>
            <w:vAlign w:val="center"/>
          </w:tcPr>
          <w:p w14:paraId="61F9BC21" w14:textId="50FA42B4" w:rsidR="006B67C2" w:rsidRPr="00AA41C0" w:rsidRDefault="00262CF4" w:rsidP="00532048">
            <w:r>
              <w:t>Facilitator</w:t>
            </w:r>
          </w:p>
        </w:tc>
        <w:tc>
          <w:tcPr>
            <w:tcW w:w="1448" w:type="dxa"/>
            <w:vAlign w:val="center"/>
          </w:tcPr>
          <w:p w14:paraId="44B32AA2" w14:textId="5960271D" w:rsidR="006B67C2" w:rsidRPr="00AA41C0" w:rsidRDefault="00262CF4" w:rsidP="00532048">
            <w:r>
              <w:t>12/year</w:t>
            </w:r>
          </w:p>
        </w:tc>
        <w:tc>
          <w:tcPr>
            <w:tcW w:w="2059" w:type="dxa"/>
            <w:vAlign w:val="center"/>
          </w:tcPr>
          <w:p w14:paraId="2877713A" w14:textId="49E055DE" w:rsidR="006B67C2" w:rsidRPr="00AA41C0" w:rsidRDefault="00262CF4" w:rsidP="00532048">
            <w:r>
              <w:t>Medical Students (12-16)</w:t>
            </w:r>
          </w:p>
        </w:tc>
        <w:tc>
          <w:tcPr>
            <w:tcW w:w="1620" w:type="dxa"/>
            <w:vAlign w:val="center"/>
          </w:tcPr>
          <w:p w14:paraId="093F98E3" w14:textId="6191BE3E" w:rsidR="006B67C2" w:rsidRPr="00AA41C0" w:rsidRDefault="00262CF4" w:rsidP="00532048">
            <w:r>
              <w:t>Pathology</w:t>
            </w:r>
          </w:p>
        </w:tc>
      </w:tr>
      <w:tr w:rsidR="00D42B32" w:rsidRPr="00AA41C0" w14:paraId="0ECA6B2B" w14:textId="77777777" w:rsidTr="00046569">
        <w:trPr>
          <w:trHeight w:val="360"/>
        </w:trPr>
        <w:tc>
          <w:tcPr>
            <w:tcW w:w="1345" w:type="dxa"/>
            <w:vAlign w:val="center"/>
          </w:tcPr>
          <w:p w14:paraId="078CE967" w14:textId="0CAA08F0" w:rsidR="00D42B32" w:rsidRPr="00AA41C0" w:rsidRDefault="00046569" w:rsidP="00532048">
            <w:r>
              <w:t>2019, 2021-present</w:t>
            </w:r>
          </w:p>
        </w:tc>
        <w:tc>
          <w:tcPr>
            <w:tcW w:w="2520" w:type="dxa"/>
            <w:vAlign w:val="center"/>
          </w:tcPr>
          <w:p w14:paraId="43E2CD4A" w14:textId="734ECE15" w:rsidR="00D42B32" w:rsidRPr="00AA41C0" w:rsidRDefault="00046569" w:rsidP="00532048">
            <w:r>
              <w:t>Pathology Small Group</w:t>
            </w:r>
          </w:p>
        </w:tc>
        <w:tc>
          <w:tcPr>
            <w:tcW w:w="1443" w:type="dxa"/>
            <w:vAlign w:val="center"/>
          </w:tcPr>
          <w:p w14:paraId="6EEA648D" w14:textId="6C954521" w:rsidR="00D42B32" w:rsidRPr="00AA41C0" w:rsidRDefault="00046569" w:rsidP="00532048">
            <w:r>
              <w:t>Facilitator</w:t>
            </w:r>
          </w:p>
        </w:tc>
        <w:tc>
          <w:tcPr>
            <w:tcW w:w="1448" w:type="dxa"/>
            <w:vAlign w:val="center"/>
          </w:tcPr>
          <w:p w14:paraId="312058CE" w14:textId="652FEC2C" w:rsidR="00D42B32" w:rsidRPr="00AA41C0" w:rsidRDefault="00046569" w:rsidP="00532048">
            <w:r>
              <w:t>8/year</w:t>
            </w:r>
          </w:p>
        </w:tc>
        <w:tc>
          <w:tcPr>
            <w:tcW w:w="2059" w:type="dxa"/>
            <w:vAlign w:val="center"/>
          </w:tcPr>
          <w:p w14:paraId="40FB99BF" w14:textId="68B32F2B" w:rsidR="00D42B32" w:rsidRPr="00AA41C0" w:rsidRDefault="00046569" w:rsidP="00532048">
            <w:r>
              <w:t>Medical Students (12-16)</w:t>
            </w:r>
          </w:p>
        </w:tc>
        <w:tc>
          <w:tcPr>
            <w:tcW w:w="1620" w:type="dxa"/>
            <w:vAlign w:val="center"/>
          </w:tcPr>
          <w:p w14:paraId="0F461619" w14:textId="69528DEE" w:rsidR="00D42B32" w:rsidRPr="00AA41C0" w:rsidRDefault="00046569" w:rsidP="00532048">
            <w:r>
              <w:t>Pathology</w:t>
            </w:r>
          </w:p>
        </w:tc>
      </w:tr>
      <w:tr w:rsidR="00D42B32" w:rsidRPr="00AA41C0" w14:paraId="662AA25C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22104B6F" w14:textId="5001801B" w:rsidR="00D42B32" w:rsidRPr="00D42B32" w:rsidRDefault="00D42B32" w:rsidP="00532048">
            <w:pPr>
              <w:rPr>
                <w:u w:val="single"/>
              </w:rPr>
            </w:pPr>
            <w:r w:rsidRPr="00D42B32">
              <w:rPr>
                <w:u w:val="single"/>
              </w:rPr>
              <w:t>Graduate Medical Education (GME) Course Instruction, Small Group Instruction, Clinical Supervision</w:t>
            </w:r>
          </w:p>
        </w:tc>
      </w:tr>
      <w:tr w:rsidR="00D42B32" w:rsidRPr="00AA41C0" w14:paraId="1F03BF8A" w14:textId="77777777" w:rsidTr="00046569">
        <w:trPr>
          <w:trHeight w:val="360"/>
        </w:trPr>
        <w:tc>
          <w:tcPr>
            <w:tcW w:w="1345" w:type="dxa"/>
            <w:vAlign w:val="center"/>
          </w:tcPr>
          <w:p w14:paraId="369F451F" w14:textId="05684590" w:rsidR="00D42B32" w:rsidRPr="00AA41C0" w:rsidRDefault="00046569" w:rsidP="00532048">
            <w:r>
              <w:t>2018-2022</w:t>
            </w:r>
          </w:p>
        </w:tc>
        <w:tc>
          <w:tcPr>
            <w:tcW w:w="2520" w:type="dxa"/>
            <w:vAlign w:val="center"/>
          </w:tcPr>
          <w:p w14:paraId="172B7C53" w14:textId="470293C5" w:rsidR="00D42B32" w:rsidRPr="00AA41C0" w:rsidRDefault="00046569" w:rsidP="00532048">
            <w:r>
              <w:t>Transfusion Medicine for Hem/Onc Boards</w:t>
            </w:r>
          </w:p>
        </w:tc>
        <w:tc>
          <w:tcPr>
            <w:tcW w:w="1443" w:type="dxa"/>
            <w:vAlign w:val="center"/>
          </w:tcPr>
          <w:p w14:paraId="7A4D2942" w14:textId="1007FA84" w:rsidR="00D42B32" w:rsidRPr="00AA41C0" w:rsidRDefault="00046569" w:rsidP="00532048">
            <w:r>
              <w:t>Lecturer</w:t>
            </w:r>
          </w:p>
        </w:tc>
        <w:tc>
          <w:tcPr>
            <w:tcW w:w="1448" w:type="dxa"/>
            <w:vAlign w:val="center"/>
          </w:tcPr>
          <w:p w14:paraId="7D34B026" w14:textId="6BBC251A" w:rsidR="00D42B32" w:rsidRPr="00AA41C0" w:rsidRDefault="00046569" w:rsidP="00532048">
            <w:r>
              <w:t>4/year</w:t>
            </w:r>
          </w:p>
        </w:tc>
        <w:tc>
          <w:tcPr>
            <w:tcW w:w="2059" w:type="dxa"/>
            <w:vAlign w:val="center"/>
          </w:tcPr>
          <w:p w14:paraId="6956A6A6" w14:textId="4EC34D19" w:rsidR="00D42B32" w:rsidRPr="00AA41C0" w:rsidRDefault="00046569" w:rsidP="00532048">
            <w:r>
              <w:t>Peds Heme/Onc Fellows (12)</w:t>
            </w:r>
          </w:p>
        </w:tc>
        <w:tc>
          <w:tcPr>
            <w:tcW w:w="1620" w:type="dxa"/>
            <w:vAlign w:val="center"/>
          </w:tcPr>
          <w:p w14:paraId="3C443075" w14:textId="5AE72C75" w:rsidR="00D42B32" w:rsidRPr="00AA41C0" w:rsidRDefault="00046569" w:rsidP="00532048">
            <w:r>
              <w:t>CCBD</w:t>
            </w:r>
          </w:p>
        </w:tc>
      </w:tr>
      <w:tr w:rsidR="00046569" w:rsidRPr="00AA41C0" w14:paraId="60554FA2" w14:textId="77777777" w:rsidTr="00046569">
        <w:trPr>
          <w:trHeight w:val="360"/>
        </w:trPr>
        <w:tc>
          <w:tcPr>
            <w:tcW w:w="1345" w:type="dxa"/>
            <w:vAlign w:val="center"/>
          </w:tcPr>
          <w:p w14:paraId="29C8F883" w14:textId="0040FBF5" w:rsidR="00046569" w:rsidRPr="00AA41C0" w:rsidRDefault="00046569" w:rsidP="00046569">
            <w:r>
              <w:t>2023-present</w:t>
            </w:r>
          </w:p>
        </w:tc>
        <w:tc>
          <w:tcPr>
            <w:tcW w:w="2520" w:type="dxa"/>
            <w:vAlign w:val="center"/>
          </w:tcPr>
          <w:p w14:paraId="1DF28831" w14:textId="2DD1B14B" w:rsidR="00046569" w:rsidRPr="00D42B32" w:rsidRDefault="00046569" w:rsidP="00046569">
            <w:pPr>
              <w:rPr>
                <w:u w:val="single"/>
              </w:rPr>
            </w:pPr>
            <w:r>
              <w:t>Transfusion Medicine for Hem/Onc Boards</w:t>
            </w:r>
          </w:p>
        </w:tc>
        <w:tc>
          <w:tcPr>
            <w:tcW w:w="1443" w:type="dxa"/>
            <w:vAlign w:val="center"/>
          </w:tcPr>
          <w:p w14:paraId="7C5F8807" w14:textId="6003E303" w:rsidR="00046569" w:rsidRPr="00AA41C0" w:rsidRDefault="00046569" w:rsidP="00046569">
            <w:r>
              <w:t>Lecturer</w:t>
            </w:r>
          </w:p>
        </w:tc>
        <w:tc>
          <w:tcPr>
            <w:tcW w:w="1448" w:type="dxa"/>
            <w:vAlign w:val="center"/>
          </w:tcPr>
          <w:p w14:paraId="77F278A3" w14:textId="12D0DE41" w:rsidR="00046569" w:rsidRPr="00AA41C0" w:rsidRDefault="00046569" w:rsidP="00046569">
            <w:r>
              <w:t>2/year</w:t>
            </w:r>
          </w:p>
        </w:tc>
        <w:tc>
          <w:tcPr>
            <w:tcW w:w="2059" w:type="dxa"/>
            <w:vAlign w:val="center"/>
          </w:tcPr>
          <w:p w14:paraId="2C0B0E69" w14:textId="63BA44A4" w:rsidR="00046569" w:rsidRPr="00AA41C0" w:rsidRDefault="00046569" w:rsidP="00046569">
            <w:r>
              <w:t>Peds Heme/Onc Fellows (12)</w:t>
            </w:r>
          </w:p>
        </w:tc>
        <w:tc>
          <w:tcPr>
            <w:tcW w:w="1620" w:type="dxa"/>
            <w:vAlign w:val="center"/>
          </w:tcPr>
          <w:p w14:paraId="3F349C19" w14:textId="49350543" w:rsidR="00046569" w:rsidRPr="00AA41C0" w:rsidRDefault="00046569" w:rsidP="00046569">
            <w:r>
              <w:t>CCBD</w:t>
            </w:r>
          </w:p>
        </w:tc>
      </w:tr>
    </w:tbl>
    <w:p w14:paraId="3DE2F8A6" w14:textId="295F7C23" w:rsidR="006B67C2" w:rsidRPr="00AA41C0" w:rsidRDefault="006B67C2" w:rsidP="006B67C2"/>
    <w:p w14:paraId="20A300D6" w14:textId="0E9C59D1" w:rsidR="006B67C2" w:rsidRDefault="006B67C2" w:rsidP="006B67C2"/>
    <w:p w14:paraId="753ADAAC" w14:textId="77777777" w:rsidR="00A72BF1" w:rsidRDefault="00A72BF1" w:rsidP="00A72BF1"/>
    <w:p w14:paraId="6DE3E940" w14:textId="77777777" w:rsidR="00A72BF1" w:rsidRPr="00B4095F" w:rsidRDefault="00A72BF1" w:rsidP="00A72BF1">
      <w:pPr>
        <w:rPr>
          <w:u w:val="single"/>
        </w:rPr>
      </w:pPr>
      <w:r w:rsidRPr="00B4095F">
        <w:rPr>
          <w:b/>
          <w:bCs/>
          <w:u w:val="single"/>
        </w:rPr>
        <w:t>Editorial Activities</w:t>
      </w:r>
    </w:p>
    <w:p w14:paraId="5B782453" w14:textId="77777777" w:rsidR="00A72BF1" w:rsidRDefault="00A72BF1" w:rsidP="00A72BF1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2E0E97" w14:paraId="1AA6927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66988" w14:textId="77777777" w:rsidR="00A72BF1" w:rsidRPr="004E25D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5DB5708" w14:textId="77777777" w:rsidR="00A72BF1" w:rsidRPr="004E25D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Journal Name</w:t>
            </w:r>
          </w:p>
        </w:tc>
      </w:tr>
      <w:tr w:rsidR="00A72BF1" w:rsidRPr="002E0E97" w14:paraId="29126F38" w14:textId="77777777" w:rsidTr="0014265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50DE1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Ad Hoc Reviewer</w:t>
            </w:r>
          </w:p>
        </w:tc>
      </w:tr>
      <w:tr w:rsidR="00A72BF1" w:rsidRPr="002E0E97" w14:paraId="575CEEA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19095" w14:textId="1D26F2E4" w:rsidR="00A72BF1" w:rsidRPr="002E0E97" w:rsidRDefault="0038150E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9847B8">
              <w:rPr>
                <w:sz w:val="24"/>
                <w:szCs w:val="24"/>
              </w:rPr>
              <w:t>4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48AC8" w14:textId="32E3CE7E" w:rsidR="00A72BF1" w:rsidRPr="002E0E97" w:rsidRDefault="0038150E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Transfusion and Apheresis Science</w:t>
            </w:r>
          </w:p>
        </w:tc>
      </w:tr>
      <w:tr w:rsidR="00A72BF1" w:rsidRPr="002E0E97" w14:paraId="216DCA44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3C47E6" w14:textId="6D586780" w:rsidR="00A72BF1" w:rsidRPr="002E0E97" w:rsidRDefault="00027C5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F041E" w14:textId="77777777" w:rsidR="00A72BF1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0F48522B" w14:textId="77777777" w:rsidR="00A72BF1" w:rsidRPr="00843573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648503BD" w14:textId="77777777" w:rsidR="00A72BF1" w:rsidRPr="00843573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843573">
        <w:rPr>
          <w:b/>
          <w:bCs/>
          <w:u w:val="single"/>
        </w:rPr>
        <w:t>Clinical Trials Activities</w:t>
      </w:r>
    </w:p>
    <w:p w14:paraId="5DED5020" w14:textId="77777777" w:rsidR="00A72BF1" w:rsidRPr="00843573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843573" w14:paraId="5FA32265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7B157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843573">
              <w:rPr>
                <w:sz w:val="24"/>
                <w:szCs w:val="24"/>
                <w:u w:val="single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CB4F04" w14:textId="6CE53154" w:rsidR="00A72BF1" w:rsidRPr="00D31409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D31409">
              <w:rPr>
                <w:bCs/>
                <w:i/>
              </w:rPr>
              <w:t>Grantor:</w:t>
            </w:r>
            <w:r w:rsidR="0046371F">
              <w:rPr>
                <w:bCs/>
                <w:i/>
              </w:rPr>
              <w:t xml:space="preserve"> </w:t>
            </w:r>
            <w:r w:rsidR="00D31409">
              <w:rPr>
                <w:bCs/>
                <w:i/>
              </w:rPr>
              <w:t>DID</w:t>
            </w:r>
            <w:r w:rsidR="0046371F">
              <w:rPr>
                <w:bCs/>
                <w:i/>
              </w:rPr>
              <w:t xml:space="preserve">, </w:t>
            </w:r>
            <w:r w:rsidR="00D31409">
              <w:rPr>
                <w:bCs/>
                <w:i/>
              </w:rPr>
              <w:t>University of Pittsburgh</w:t>
            </w:r>
          </w:p>
        </w:tc>
      </w:tr>
      <w:tr w:rsidR="00A72BF1" w:rsidRPr="00843573" w14:paraId="1298488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6B63A5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A7A73" w14:textId="43272366" w:rsidR="00A72BF1" w:rsidRPr="00D31409" w:rsidRDefault="00A72BF1" w:rsidP="0014265F">
            <w:pPr>
              <w:ind w:left="1440" w:hanging="1440"/>
              <w:rPr>
                <w:bCs/>
                <w:i/>
              </w:rPr>
            </w:pPr>
            <w:r w:rsidRPr="00D31409">
              <w:rPr>
                <w:bCs/>
                <w:i/>
              </w:rPr>
              <w:t>Title of Project:</w:t>
            </w:r>
            <w:r w:rsidR="00D31409" w:rsidRPr="00D31409">
              <w:rPr>
                <w:bCs/>
                <w:i/>
              </w:rPr>
              <w:t xml:space="preserve"> CHIPS</w:t>
            </w:r>
          </w:p>
        </w:tc>
      </w:tr>
      <w:tr w:rsidR="00A72BF1" w:rsidRPr="00843573" w14:paraId="3E1125E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2FFBD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9FC4F" w14:textId="4540E666" w:rsidR="00A72BF1" w:rsidRPr="00D31409" w:rsidRDefault="00A72BF1" w:rsidP="0014265F">
            <w:pPr>
              <w:ind w:left="1440" w:hanging="1440"/>
              <w:rPr>
                <w:i/>
              </w:rPr>
            </w:pPr>
            <w:r w:rsidRPr="00D31409">
              <w:rPr>
                <w:i/>
              </w:rPr>
              <w:t>Role:</w:t>
            </w:r>
            <w:r w:rsidR="00D31409" w:rsidRPr="00D31409">
              <w:rPr>
                <w:i/>
              </w:rPr>
              <w:t xml:space="preserve"> Sub investigator</w:t>
            </w:r>
          </w:p>
        </w:tc>
      </w:tr>
      <w:tr w:rsidR="00A72BF1" w:rsidRPr="00843573" w14:paraId="7D869D0E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E832DD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F40C40" w14:textId="77777777" w:rsidR="00A72BF1" w:rsidRPr="00843573" w:rsidRDefault="00A72BF1" w:rsidP="0014265F">
            <w:pPr>
              <w:ind w:left="1440" w:hanging="1440"/>
              <w:rPr>
                <w:b/>
                <w:bCs/>
              </w:rPr>
            </w:pPr>
          </w:p>
        </w:tc>
      </w:tr>
    </w:tbl>
    <w:p w14:paraId="30442FED" w14:textId="77777777" w:rsidR="00A72BF1" w:rsidRPr="00843573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843573" w14:paraId="03D125D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F6B18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843573">
              <w:rPr>
                <w:sz w:val="24"/>
                <w:szCs w:val="24"/>
                <w:u w:val="single"/>
              </w:rPr>
              <w:lastRenderedPageBreak/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C42F2" w14:textId="0860A090" w:rsidR="00A72BF1" w:rsidRPr="0046371F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46371F">
              <w:rPr>
                <w:bCs/>
                <w:i/>
              </w:rPr>
              <w:t>Grantor:</w:t>
            </w:r>
            <w:r w:rsidR="0046371F" w:rsidRPr="0046371F">
              <w:rPr>
                <w:bCs/>
                <w:i/>
              </w:rPr>
              <w:t xml:space="preserve"> Washington University School of Medicine, CIHR</w:t>
            </w:r>
          </w:p>
        </w:tc>
      </w:tr>
      <w:tr w:rsidR="00A72BF1" w:rsidRPr="00843573" w14:paraId="3E35CA6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5808D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153BA" w14:textId="674511DF" w:rsidR="00A72BF1" w:rsidRPr="0046371F" w:rsidRDefault="00A72BF1" w:rsidP="0014265F">
            <w:pPr>
              <w:ind w:left="1440" w:hanging="1440"/>
              <w:rPr>
                <w:bCs/>
                <w:i/>
              </w:rPr>
            </w:pPr>
            <w:r w:rsidRPr="0046371F">
              <w:rPr>
                <w:bCs/>
                <w:i/>
              </w:rPr>
              <w:t>Title of Project:</w:t>
            </w:r>
            <w:r w:rsidR="00F57D5C">
              <w:rPr>
                <w:bCs/>
                <w:i/>
              </w:rPr>
              <w:t xml:space="preserve"> </w:t>
            </w:r>
            <w:r w:rsidR="0046371F" w:rsidRPr="0046371F">
              <w:rPr>
                <w:bCs/>
                <w:i/>
              </w:rPr>
              <w:t>ABC PICU (Age of Blood in Children PICU)</w:t>
            </w:r>
          </w:p>
        </w:tc>
      </w:tr>
      <w:tr w:rsidR="00A72BF1" w:rsidRPr="002E0E97" w14:paraId="3D738A0A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1D3D7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48A876" w14:textId="1DB97B22" w:rsidR="00A72BF1" w:rsidRPr="0046371F" w:rsidRDefault="00A72BF1" w:rsidP="0014265F">
            <w:pPr>
              <w:ind w:left="1440" w:hanging="1440"/>
              <w:rPr>
                <w:i/>
              </w:rPr>
            </w:pPr>
            <w:r w:rsidRPr="0046371F">
              <w:rPr>
                <w:i/>
              </w:rPr>
              <w:t>Role:</w:t>
            </w:r>
            <w:r w:rsidR="0046371F" w:rsidRPr="0046371F">
              <w:rPr>
                <w:i/>
              </w:rPr>
              <w:t xml:space="preserve"> Sub investigator</w:t>
            </w:r>
          </w:p>
        </w:tc>
      </w:tr>
      <w:tr w:rsidR="00A72BF1" w:rsidRPr="002E0E97" w14:paraId="6E23951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36CF0" w14:textId="77777777" w:rsidR="00A72BF1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F6FBB9" w14:textId="77777777" w:rsidR="00A72BF1" w:rsidRPr="00EC528A" w:rsidRDefault="00A72BF1" w:rsidP="0014265F">
            <w:pPr>
              <w:ind w:left="1440" w:hanging="1440"/>
              <w:rPr>
                <w:b/>
                <w:bCs/>
              </w:rPr>
            </w:pPr>
          </w:p>
        </w:tc>
      </w:tr>
    </w:tbl>
    <w:p w14:paraId="1F2E565C" w14:textId="77777777" w:rsidR="00843573" w:rsidRPr="00AA41C0" w:rsidRDefault="00843573" w:rsidP="006B67C2"/>
    <w:p w14:paraId="12BC8325" w14:textId="77777777" w:rsidR="00CB62DE" w:rsidRPr="00E05C1D" w:rsidRDefault="00CB62DE" w:rsidP="00B4095F">
      <w:pPr>
        <w:pStyle w:val="NormalWeb"/>
        <w:spacing w:before="0" w:beforeAutospacing="0" w:after="0" w:afterAutospacing="0"/>
        <w:rPr>
          <w:bCs/>
        </w:rPr>
      </w:pPr>
      <w:r w:rsidRPr="00B4095F">
        <w:rPr>
          <w:b/>
          <w:bCs/>
          <w:u w:val="single"/>
        </w:rPr>
        <w:t xml:space="preserve">Invited </w:t>
      </w:r>
      <w:r w:rsidR="00A46510">
        <w:rPr>
          <w:b/>
          <w:bCs/>
          <w:u w:val="single"/>
        </w:rPr>
        <w:t>Lectures</w:t>
      </w:r>
      <w:r w:rsidR="00A46510">
        <w:rPr>
          <w:b/>
          <w:bCs/>
        </w:rPr>
        <w:t xml:space="preserve"> </w:t>
      </w:r>
    </w:p>
    <w:p w14:paraId="64FFDE02" w14:textId="77777777" w:rsidR="00CB62DE" w:rsidRDefault="00CB62DE" w:rsidP="00B4095F">
      <w:pPr>
        <w:pStyle w:val="NormalWeb"/>
        <w:spacing w:before="0" w:beforeAutospacing="0" w:after="0" w:afterAutospacing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789"/>
        <w:gridCol w:w="3063"/>
      </w:tblGrid>
      <w:tr w:rsidR="00E05C1D" w:rsidRPr="002E0E97" w14:paraId="0AFE5C6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4DC13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BAD94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Title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ED716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Location</w:t>
            </w:r>
          </w:p>
        </w:tc>
      </w:tr>
      <w:tr w:rsidR="00E05C1D" w:rsidRPr="002E0E97" w14:paraId="3A75ECE0" w14:textId="77777777" w:rsidTr="001C697F"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BCD7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International</w:t>
            </w:r>
          </w:p>
        </w:tc>
      </w:tr>
      <w:tr w:rsidR="0038150E" w:rsidRPr="002E0E97" w14:paraId="2BD1A5E3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D3261" w14:textId="38CE2EC0" w:rsidR="0038150E" w:rsidRPr="002E0E97" w:rsidRDefault="0038150E" w:rsidP="0038150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528761" w14:textId="58E44CE5" w:rsidR="0038150E" w:rsidRPr="002E0E97" w:rsidRDefault="0038150E" w:rsidP="0038150E">
            <w:pPr>
              <w:pStyle w:val="NormalWeb"/>
              <w:spacing w:before="0" w:beforeAutospacing="0" w:after="0" w:afterAutospacing="0"/>
              <w:outlineLvl w:val="0"/>
            </w:pPr>
            <w:r>
              <w:t>ASFA &amp; WAA Joint Meeting Educational Session IV:  Pediatric Showcase. “Apheresis Challenges in Patients 20 kg and Under”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093C3" w14:textId="4966E287" w:rsidR="0038150E" w:rsidRPr="002E0E97" w:rsidRDefault="0038150E" w:rsidP="0038150E">
            <w:pPr>
              <w:pStyle w:val="NormalWeb"/>
              <w:spacing w:before="0" w:beforeAutospacing="0" w:after="0" w:afterAutospacing="0"/>
              <w:outlineLvl w:val="0"/>
            </w:pPr>
            <w:r>
              <w:t>San Francisco, CA</w:t>
            </w:r>
          </w:p>
        </w:tc>
      </w:tr>
      <w:tr w:rsidR="0038150E" w:rsidRPr="002E0E97" w14:paraId="550A53A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D5CDA8" w14:textId="0B0D401E" w:rsidR="0038150E" w:rsidRPr="002E0E97" w:rsidRDefault="0038150E" w:rsidP="0038150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F77DB" w14:textId="16618808" w:rsidR="0038150E" w:rsidRPr="002E0E97" w:rsidRDefault="0038150E" w:rsidP="0038150E">
            <w:pPr>
              <w:pStyle w:val="NormalWeb"/>
              <w:spacing w:before="0" w:beforeAutospacing="0" w:after="0" w:afterAutospacing="0"/>
              <w:outlineLvl w:val="0"/>
            </w:pPr>
            <w:r>
              <w:t>Academic Meet on Pediatrics (Keynote Speaker, Session Chair): “Massive Transfusion in Pediatrics”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5CD85" w14:textId="36AC592C" w:rsidR="0038150E" w:rsidRPr="002E0E97" w:rsidRDefault="0038150E" w:rsidP="0038150E">
            <w:pPr>
              <w:pStyle w:val="NormalWeb"/>
              <w:spacing w:before="0" w:beforeAutospacing="0" w:after="0" w:afterAutospacing="0"/>
              <w:outlineLvl w:val="0"/>
            </w:pPr>
            <w:r>
              <w:t>Orlando, FL</w:t>
            </w:r>
          </w:p>
        </w:tc>
      </w:tr>
      <w:tr w:rsidR="0038150E" w:rsidRPr="002E0E97" w14:paraId="77C46845" w14:textId="77777777" w:rsidTr="001C697F"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86D43" w14:textId="77777777" w:rsidR="0038150E" w:rsidRPr="002E0E97" w:rsidRDefault="0038150E" w:rsidP="0038150E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National</w:t>
            </w:r>
          </w:p>
        </w:tc>
      </w:tr>
      <w:tr w:rsidR="009F41D2" w:rsidRPr="002E0E97" w14:paraId="37D7B532" w14:textId="77777777" w:rsidTr="009F41D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12377" w14:textId="1BBA83DA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57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A6493" w14:textId="5D6108DA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ASFA Annual Meeting Breakfast with The Experts “Pediatric Apheresis” and “Vascular Access for the P</w:t>
            </w:r>
            <w:r w:rsidRPr="00516795">
              <w:t>ractitioner</w:t>
            </w:r>
            <w:r>
              <w:t>”</w:t>
            </w:r>
          </w:p>
        </w:tc>
        <w:tc>
          <w:tcPr>
            <w:tcW w:w="30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114CC" w14:textId="6E9D780C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San Antonio, TX</w:t>
            </w:r>
          </w:p>
        </w:tc>
      </w:tr>
      <w:tr w:rsidR="009F41D2" w:rsidRPr="002E0E97" w14:paraId="125CED1F" w14:textId="77777777" w:rsidTr="009F41D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4F05F8" w14:textId="2A1350EF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7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4EDE3" w14:textId="42149BF1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ASFA Annual Meeting.  Educational Session VI “Managing TPE in a High Acuity Setting”</w:t>
            </w:r>
          </w:p>
        </w:tc>
        <w:tc>
          <w:tcPr>
            <w:tcW w:w="30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6DB6F" w14:textId="2BAF5274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Philadelphia, PA</w:t>
            </w:r>
          </w:p>
        </w:tc>
      </w:tr>
      <w:tr w:rsidR="009F41D2" w:rsidRPr="002E0E97" w14:paraId="1E19DE1E" w14:textId="77777777" w:rsidTr="009F41D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2DFD6" w14:textId="7FFB072D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7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922042" w14:textId="5C4F3DC9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“Therapeutic Apheresis for Pediatric Neurologic Diseases” Noon Conference</w:t>
            </w:r>
          </w:p>
        </w:tc>
        <w:tc>
          <w:tcPr>
            <w:tcW w:w="30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EC6636" w14:textId="67022C59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CHOP, Philadelphia PA</w:t>
            </w:r>
          </w:p>
        </w:tc>
      </w:tr>
      <w:tr w:rsidR="009F41D2" w:rsidRPr="002E0E97" w14:paraId="73DFF99C" w14:textId="77777777" w:rsidTr="009F41D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68A06" w14:textId="596C347D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7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B9E385" w14:textId="2726774E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ASFA Webinar “Pediatric Apheresis: Indications and Complications”</w:t>
            </w:r>
          </w:p>
        </w:tc>
        <w:tc>
          <w:tcPr>
            <w:tcW w:w="30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A28E7" w14:textId="09BBA14A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Presented Electronically</w:t>
            </w:r>
          </w:p>
        </w:tc>
      </w:tr>
      <w:tr w:rsidR="000C03F6" w:rsidRPr="002E0E97" w14:paraId="1FA5A8C3" w14:textId="77777777" w:rsidTr="009F41D2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1D88F0" w14:textId="1088775C" w:rsidR="000C03F6" w:rsidRDefault="000C03F6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7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1B4251" w14:textId="7C32970C" w:rsidR="000C03F6" w:rsidRDefault="0073534E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U</w:t>
            </w:r>
            <w:r w:rsidR="008D50F7">
              <w:t xml:space="preserve">niversity of Florida </w:t>
            </w:r>
            <w:r w:rsidR="00EA5064">
              <w:t xml:space="preserve">Rheumatology Grand Rounds </w:t>
            </w:r>
            <w:r w:rsidR="00313164">
              <w:t>“Pediatric Apheresis”</w:t>
            </w:r>
          </w:p>
        </w:tc>
        <w:tc>
          <w:tcPr>
            <w:tcW w:w="306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CC0342" w14:textId="71DFFA64" w:rsidR="000C03F6" w:rsidRDefault="00313164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Presented Electronically</w:t>
            </w:r>
          </w:p>
        </w:tc>
      </w:tr>
      <w:tr w:rsidR="0038150E" w:rsidRPr="002E0E97" w14:paraId="5C2A74B1" w14:textId="77777777" w:rsidTr="001C697F">
        <w:tc>
          <w:tcPr>
            <w:tcW w:w="1044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16FCB" w14:textId="77777777" w:rsidR="0038150E" w:rsidRPr="002E0E97" w:rsidRDefault="0038150E" w:rsidP="0038150E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Regional/Local</w:t>
            </w:r>
          </w:p>
        </w:tc>
      </w:tr>
      <w:tr w:rsidR="009F41D2" w:rsidRPr="002E0E97" w14:paraId="094C416A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BA21C" w14:textId="2644FB47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6F706" w14:textId="3F68A643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“Current Trends in Pediatric Transfusion”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F5569" w14:textId="2CBF3F85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Plano, TX</w:t>
            </w:r>
          </w:p>
        </w:tc>
      </w:tr>
      <w:tr w:rsidR="009F41D2" w:rsidRPr="002E0E97" w14:paraId="75E7519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62FB0" w14:textId="3FF4895D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1044E9" w14:textId="23468988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Grand Rounds “A 17-Year Old Male with Hemolytic Anemia”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306D8B" w14:textId="6416EA97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Children’s Medical Center, Dallas, TX</w:t>
            </w:r>
          </w:p>
        </w:tc>
      </w:tr>
      <w:tr w:rsidR="009F41D2" w:rsidRPr="002E0E97" w14:paraId="6C4CD653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026FD" w14:textId="5E3287EF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04726E" w14:textId="5395B6F0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Annual Transfusion Medicine Conference “Pediatric Therapeutic Apheresis”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A6BA7B" w14:textId="3197EA3B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520C2684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1C5738" w14:textId="2C01B97E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AA8B4" w14:textId="5935EB5E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“Neonatal Thrombocytopenia” SCABB annual meeting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36E56C" w14:textId="049351C4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Baton Rouge, LA</w:t>
            </w:r>
          </w:p>
        </w:tc>
      </w:tr>
      <w:tr w:rsidR="009F41D2" w:rsidRPr="002E0E97" w14:paraId="68618108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91C9E7" w14:textId="22B46CCD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FB7603" w14:textId="7EBEA878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Multidisciplinary Case Conference (January)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B3BC9" w14:textId="7352060B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2FE3FB82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90593C" w14:textId="2CBEB6FA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BC2764" w14:textId="2B7E6CB6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 w:rsidRPr="00D16699">
              <w:t>Rheumatolog</w:t>
            </w:r>
            <w:r>
              <w:t>y Grand Rounds “Pediatric Apheresis in Rheumatologic Diseases”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4003F1" w14:textId="2C1D5E6E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7AA7FEFC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7A495A" w14:textId="7DBC7368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5CDB2A" w14:textId="41A447A1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Multidisciplinary Case Conference (February)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508917" w14:textId="565CC63A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58D66CDC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4F71BD" w14:textId="402D77A3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B664F" w14:textId="2B537684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Annual Transfusion Medicine Conference “Massive Transfusion in Pediatrics”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20A7E9" w14:textId="3BF678AD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2A16428C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C2C517" w14:textId="79804CB3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0FF4F2" w14:textId="4A0B76A6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Annual Transfusion Medicine Conference “Activated Platelet Testing”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34CFD6" w14:textId="34D38F74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0614E5CC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650A75" w14:textId="3333241E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F2409" w14:textId="4BFD579B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Annual Transfusion Medicine Conference “Transfusion Decision Support” 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65EF0" w14:textId="5116C4CD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0AE6DE13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44DB2" w14:textId="7188D119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56DC0" w14:textId="28CAAA1D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Multidisciplinary Case Conference (February)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0082F" w14:textId="01ECE219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0C20E1FF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4673C" w14:textId="77AA7819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095B36" w14:textId="61CE5EED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 w:rsidRPr="003F73CA">
              <w:t>Pediatric Cardiac Anesthesia Conference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D0E78" w14:textId="451CA701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7C5A0C16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242CD4" w14:textId="773FA355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880A1" w14:textId="5F69E924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Multidisciplinary Case Conference (May)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B827F" w14:textId="7D21EE41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5160916F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13581" w14:textId="19BE2E33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2E6B6F" w14:textId="2FFF144C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Rheumatology Noon Lecture Series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DC456F" w14:textId="67BA832B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18B410F6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4A5DB" w14:textId="6B60AA66" w:rsidR="009F41D2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7B7B81" w14:textId="67B95F01" w:rsidR="009F41D2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DFW Apheresis Network “Pediatric Apheresis”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3DDF81" w14:textId="2CBF08FB" w:rsidR="009F41D2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  <w:tr w:rsidR="009F41D2" w:rsidRPr="002E0E97" w14:paraId="5B081AA5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37386" w14:textId="79470779" w:rsidR="009F41D2" w:rsidRPr="002E0E97" w:rsidRDefault="009F41D2" w:rsidP="009F41D2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739EAA" w14:textId="34F69AA7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Annual Laboratory Conference “New Antibody in a Pediatric Transplant Patient”</w:t>
            </w:r>
          </w:p>
        </w:tc>
        <w:tc>
          <w:tcPr>
            <w:tcW w:w="385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9AC86E" w14:textId="7397CF82" w:rsidR="009F41D2" w:rsidRPr="002E0E97" w:rsidRDefault="009F41D2" w:rsidP="009F41D2">
            <w:pPr>
              <w:pStyle w:val="NormalWeb"/>
              <w:spacing w:before="0" w:beforeAutospacing="0" w:after="0" w:afterAutospacing="0"/>
              <w:outlineLvl w:val="0"/>
            </w:pPr>
            <w:r>
              <w:t>Dallas, TX</w:t>
            </w:r>
          </w:p>
        </w:tc>
      </w:tr>
    </w:tbl>
    <w:p w14:paraId="46324E32" w14:textId="77777777" w:rsidR="00283240" w:rsidRPr="002E0E97" w:rsidRDefault="00283240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5390B689" w14:textId="77777777" w:rsidR="00CB62DE" w:rsidRPr="002E0E97" w:rsidRDefault="00CB62DE" w:rsidP="00B4095F">
      <w:pPr>
        <w:pStyle w:val="NormalWeb"/>
        <w:spacing w:before="0" w:beforeAutospacing="0" w:after="0" w:afterAutospacing="0"/>
        <w:rPr>
          <w:b/>
          <w:bCs/>
        </w:rPr>
      </w:pPr>
    </w:p>
    <w:p w14:paraId="71B787B3" w14:textId="77777777" w:rsidR="00CB62DE" w:rsidRDefault="009A5057" w:rsidP="00B4095F">
      <w:pPr>
        <w:outlineLvl w:val="0"/>
      </w:pPr>
      <w:r w:rsidRPr="00B4095F">
        <w:rPr>
          <w:b/>
          <w:bCs/>
          <w:u w:val="single"/>
        </w:rPr>
        <w:t>Bibliography</w:t>
      </w:r>
      <w:r w:rsidR="00CB62DE" w:rsidRPr="00B4095F">
        <w:t xml:space="preserve"> </w:t>
      </w:r>
    </w:p>
    <w:p w14:paraId="28DDC761" w14:textId="77777777" w:rsidR="00B4095F" w:rsidRPr="00B4095F" w:rsidRDefault="00B4095F" w:rsidP="00B4095F">
      <w:pPr>
        <w:outlineLvl w:val="0"/>
        <w:rPr>
          <w:i/>
          <w:iCs/>
          <w:u w:val="single"/>
        </w:rPr>
      </w:pPr>
    </w:p>
    <w:p w14:paraId="5F3696B3" w14:textId="67FAFD03" w:rsidR="00CB62DE" w:rsidRPr="00B4095F" w:rsidRDefault="00CB62DE" w:rsidP="00B4095F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B4095F">
        <w:rPr>
          <w:b/>
          <w:bCs/>
        </w:rPr>
        <w:t>Peer</w:t>
      </w:r>
      <w:r w:rsidR="009A5057" w:rsidRPr="00B4095F">
        <w:rPr>
          <w:b/>
          <w:bCs/>
        </w:rPr>
        <w:t>-</w:t>
      </w:r>
      <w:r w:rsidRPr="00B4095F">
        <w:rPr>
          <w:b/>
          <w:bCs/>
        </w:rPr>
        <w:t xml:space="preserve">Reviewed Publications </w:t>
      </w:r>
    </w:p>
    <w:p w14:paraId="4C402F49" w14:textId="77777777" w:rsidR="00C55D03" w:rsidRDefault="00C55D03" w:rsidP="00B4095F">
      <w:pPr>
        <w:ind w:left="120"/>
        <w:rPr>
          <w:u w:val="single"/>
        </w:rPr>
      </w:pPr>
    </w:p>
    <w:p w14:paraId="5562F0B0" w14:textId="77777777" w:rsidR="00E43744" w:rsidRPr="002E0E97" w:rsidRDefault="006A19F2" w:rsidP="00B4095F">
      <w:pPr>
        <w:ind w:left="120"/>
        <w:rPr>
          <w:u w:val="single"/>
        </w:rPr>
      </w:pPr>
      <w:r>
        <w:rPr>
          <w:u w:val="single"/>
        </w:rPr>
        <w:t xml:space="preserve">Original </w:t>
      </w:r>
      <w:r w:rsidR="00E43744" w:rsidRPr="002E0E97">
        <w:rPr>
          <w:u w:val="single"/>
        </w:rPr>
        <w:t xml:space="preserve">Research </w:t>
      </w:r>
      <w:r>
        <w:rPr>
          <w:u w:val="single"/>
        </w:rPr>
        <w:t>Articles</w:t>
      </w:r>
    </w:p>
    <w:p w14:paraId="4FB882BA" w14:textId="77777777" w:rsidR="00551CC2" w:rsidRPr="002E0E97" w:rsidRDefault="00551CC2" w:rsidP="00B4095F">
      <w:pPr>
        <w:ind w:left="480"/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703"/>
        <w:gridCol w:w="9287"/>
      </w:tblGrid>
      <w:tr w:rsidR="00E43744" w:rsidRPr="002E0E97" w14:paraId="44B41828" w14:textId="77777777" w:rsidTr="0038150E">
        <w:trPr>
          <w:trHeight w:val="360"/>
        </w:trPr>
        <w:tc>
          <w:tcPr>
            <w:tcW w:w="703" w:type="dxa"/>
          </w:tcPr>
          <w:p w14:paraId="747BFDE5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53C842B6" w14:textId="2896FB55" w:rsidR="00E43744" w:rsidRPr="002E0E97" w:rsidRDefault="0038150E" w:rsidP="00B4095F">
            <w:pPr>
              <w:rPr>
                <w:u w:val="single"/>
              </w:rPr>
            </w:pPr>
            <w:r w:rsidRPr="00BC673E">
              <w:rPr>
                <w:b/>
              </w:rPr>
              <w:t>Noland D</w:t>
            </w:r>
            <w:r w:rsidRPr="00BC673E">
              <w:t xml:space="preserve"> and Eby S. “Pediatric Transfusion Medicine” Perspectives in Pediatric Pathology. 2011;28:71-79</w:t>
            </w:r>
          </w:p>
        </w:tc>
      </w:tr>
      <w:tr w:rsidR="00E43744" w:rsidRPr="002E0E97" w14:paraId="73C0A084" w14:textId="77777777" w:rsidTr="0038150E">
        <w:trPr>
          <w:trHeight w:val="360"/>
        </w:trPr>
        <w:tc>
          <w:tcPr>
            <w:tcW w:w="703" w:type="dxa"/>
          </w:tcPr>
          <w:p w14:paraId="4C0FA0C7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0E97E1DD" w14:textId="59C1DBB6" w:rsidR="00E43744" w:rsidRPr="002E0E97" w:rsidRDefault="0038150E" w:rsidP="00B4095F">
            <w:pPr>
              <w:rPr>
                <w:u w:val="single"/>
              </w:rPr>
            </w:pPr>
            <w:r w:rsidRPr="00BC673E">
              <w:t xml:space="preserve">Desena A, </w:t>
            </w:r>
            <w:r w:rsidRPr="00BC673E">
              <w:rPr>
                <w:b/>
              </w:rPr>
              <w:t>Noland D</w:t>
            </w:r>
            <w:r w:rsidRPr="00BC673E">
              <w:t>, et al. “Intravenous Methylprednisolone Versus Therapeutic Plasma Exchange for Treatment of Anti-N-Methyl-D-Aspartate Receptor Antibody Encephalitis: a Retrospective Review” Journal of Clinical Apheresis. 2015; 30(4):212-16</w:t>
            </w:r>
          </w:p>
        </w:tc>
      </w:tr>
      <w:tr w:rsidR="0038150E" w:rsidRPr="002E0E97" w14:paraId="1CE8BF6C" w14:textId="77777777" w:rsidTr="0038150E">
        <w:trPr>
          <w:trHeight w:val="360"/>
        </w:trPr>
        <w:tc>
          <w:tcPr>
            <w:tcW w:w="703" w:type="dxa"/>
          </w:tcPr>
          <w:p w14:paraId="703CC539" w14:textId="77777777" w:rsidR="0038150E" w:rsidRPr="00E43744" w:rsidRDefault="0038150E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66671DA2" w14:textId="499C6A23" w:rsidR="0038150E" w:rsidRPr="00BC673E" w:rsidRDefault="0038150E" w:rsidP="00B4095F">
            <w:r w:rsidRPr="00516795">
              <w:rPr>
                <w:b/>
              </w:rPr>
              <w:t>Noland D</w:t>
            </w:r>
            <w:r w:rsidRPr="00516795">
              <w:t xml:space="preserve"> and Greenberg B. “Safety and efficacy of plasma exchange in pediatric transverse myelitis. Neurology Clinical Practice. 2018; 8(4):1-4. DOI: </w:t>
            </w:r>
            <w:hyperlink r:id="rId8" w:history="1">
              <w:r w:rsidRPr="00516795">
                <w:rPr>
                  <w:rStyle w:val="Hyperlink"/>
                  <w:color w:val="auto"/>
                </w:rPr>
                <w:t>https://doi.org/10.1212/CPJ.0000000000000480</w:t>
              </w:r>
            </w:hyperlink>
            <w:r w:rsidRPr="00516795">
              <w:t xml:space="preserve"> </w:t>
            </w:r>
            <w:r w:rsidRPr="00516795">
              <w:rPr>
                <w:b/>
                <w:bCs/>
                <w:color w:val="575757"/>
              </w:rPr>
              <w:t>PMID:30140584</w:t>
            </w:r>
          </w:p>
        </w:tc>
      </w:tr>
      <w:tr w:rsidR="00E43744" w:rsidRPr="002E0E97" w14:paraId="64DA7D55" w14:textId="77777777" w:rsidTr="0038150E">
        <w:trPr>
          <w:trHeight w:val="360"/>
        </w:trPr>
        <w:tc>
          <w:tcPr>
            <w:tcW w:w="703" w:type="dxa"/>
          </w:tcPr>
          <w:p w14:paraId="3FDAE1DD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0C9014C8" w14:textId="77777777" w:rsidR="0038150E" w:rsidRPr="00516795" w:rsidRDefault="0038150E" w:rsidP="0038150E">
            <w:pPr>
              <w:pStyle w:val="Title1"/>
              <w:shd w:val="clear" w:color="auto" w:fill="FFFFFF"/>
              <w:spacing w:before="0" w:beforeAutospacing="0" w:after="0" w:afterAutospacing="0"/>
            </w:pPr>
            <w:r w:rsidRPr="00516795">
              <w:rPr>
                <w:b/>
                <w:color w:val="000000"/>
              </w:rPr>
              <w:t>Noland DK,</w:t>
            </w:r>
            <w:r w:rsidRPr="00516795">
              <w:rPr>
                <w:color w:val="000000"/>
              </w:rPr>
              <w:t xml:space="preserve"> Apelt N, Greenwell C, Tweed J, Notrica DM, Garcia NM, Todd Maxson R, Eubanks JW 3rd, Alder AC.”</w:t>
            </w:r>
            <w:r w:rsidRPr="00516795">
              <w:t xml:space="preserve"> </w:t>
            </w:r>
            <w:hyperlink r:id="rId9" w:history="1">
              <w:r w:rsidRPr="00516795">
                <w:rPr>
                  <w:rStyle w:val="Hyperlink"/>
                  <w:rFonts w:eastAsiaTheme="minorEastAsia"/>
                  <w:color w:val="auto"/>
                  <w:u w:val="none"/>
                </w:rPr>
                <w:t>Massive transfusion in pediatric trauma: An ATOMAC perspective.</w:t>
              </w:r>
            </w:hyperlink>
            <w:r>
              <w:rPr>
                <w:rStyle w:val="Hyperlink"/>
                <w:rFonts w:eastAsiaTheme="minorEastAsia"/>
                <w:color w:val="auto"/>
                <w:u w:val="none"/>
              </w:rPr>
              <w:t xml:space="preserve"> </w:t>
            </w:r>
            <w:r w:rsidRPr="00516795">
              <w:rPr>
                <w:rStyle w:val="jrnl"/>
                <w:color w:val="000000"/>
              </w:rPr>
              <w:t>J Pediatr Surg</w:t>
            </w:r>
            <w:r w:rsidRPr="00516795">
              <w:rPr>
                <w:color w:val="000000"/>
              </w:rPr>
              <w:t>. 2019 Feb:54(2);345-9. doi: 10.1016/j.jpedsurg.2018.10.040. [Epub ahead of print]</w:t>
            </w:r>
          </w:p>
          <w:p w14:paraId="4B17A324" w14:textId="0E79E918" w:rsidR="00E43744" w:rsidRPr="002E0E97" w:rsidRDefault="0038150E" w:rsidP="0038150E">
            <w:pPr>
              <w:rPr>
                <w:u w:val="single"/>
              </w:rPr>
            </w:pPr>
            <w:r w:rsidRPr="00516795">
              <w:rPr>
                <w:b/>
                <w:bCs/>
                <w:color w:val="575757"/>
              </w:rPr>
              <w:t>PMID:30389149</w:t>
            </w:r>
          </w:p>
        </w:tc>
      </w:tr>
      <w:tr w:rsidR="00E43744" w:rsidRPr="002E0E97" w14:paraId="75C52543" w14:textId="77777777" w:rsidTr="0038150E">
        <w:trPr>
          <w:trHeight w:val="360"/>
        </w:trPr>
        <w:tc>
          <w:tcPr>
            <w:tcW w:w="703" w:type="dxa"/>
          </w:tcPr>
          <w:p w14:paraId="2D071D3E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04F99491" w14:textId="08895B59" w:rsidR="00E43744" w:rsidRPr="002E0E97" w:rsidRDefault="0038150E" w:rsidP="00B4095F">
            <w:pPr>
              <w:rPr>
                <w:u w:val="single"/>
              </w:rPr>
            </w:pPr>
            <w:r w:rsidRPr="00BC673E">
              <w:t xml:space="preserve">Millar D, Hayes C, Jones J, Klapper E, Kneip, JN, Luu HS, </w:t>
            </w:r>
            <w:r w:rsidRPr="00BC673E">
              <w:rPr>
                <w:b/>
                <w:bCs/>
              </w:rPr>
              <w:t>Noland DK</w:t>
            </w:r>
            <w:r w:rsidRPr="00BC673E">
              <w:t>, Petitti L, Poisson JL, Spaepen E, Ye Z, Maurer E “Comparison of the platelet activation status of single-donor platelets obtained with two different cell separator technologies” Transfusion.</w:t>
            </w:r>
            <w:r>
              <w:t xml:space="preserve"> 2020; 60(9):2067-8.</w:t>
            </w:r>
            <w:r w:rsidRPr="00BC673E">
              <w:t xml:space="preserve"> First published 29 July 2020</w:t>
            </w:r>
            <w:r w:rsidRPr="00F57D5C">
              <w:t xml:space="preserve"> </w:t>
            </w:r>
            <w:hyperlink r:id="rId10" w:history="1">
              <w:r w:rsidRPr="00F57D5C">
                <w:rPr>
                  <w:color w:val="005274"/>
                  <w:u w:val="single"/>
                  <w:lang w:val="en"/>
                </w:rPr>
                <w:t>https://doi.org/10.1111/trf.15934</w:t>
              </w:r>
            </w:hyperlink>
            <w:r w:rsidRPr="00F57D5C">
              <w:rPr>
                <w:b/>
                <w:bCs/>
                <w:color w:val="005274"/>
                <w:u w:val="single"/>
                <w:lang w:val="en"/>
              </w:rPr>
              <w:t xml:space="preserve"> </w:t>
            </w:r>
            <w:r w:rsidRPr="00F57D5C">
              <w:rPr>
                <w:color w:val="212121"/>
              </w:rPr>
              <w:t>PMID: 32729161</w:t>
            </w:r>
          </w:p>
        </w:tc>
      </w:tr>
      <w:tr w:rsidR="0038150E" w:rsidRPr="002E0E97" w14:paraId="251A8B3B" w14:textId="77777777" w:rsidTr="0038150E">
        <w:trPr>
          <w:trHeight w:val="360"/>
        </w:trPr>
        <w:tc>
          <w:tcPr>
            <w:tcW w:w="703" w:type="dxa"/>
          </w:tcPr>
          <w:p w14:paraId="27336A16" w14:textId="77777777" w:rsidR="0038150E" w:rsidRPr="00E43744" w:rsidRDefault="0038150E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7A799373" w14:textId="61E872B6" w:rsidR="0038150E" w:rsidRPr="002E0E97" w:rsidRDefault="0038150E" w:rsidP="0038150E">
            <w:pPr>
              <w:rPr>
                <w:u w:val="single"/>
              </w:rPr>
            </w:pPr>
            <w:hyperlink r:id="rId11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Stubbs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L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2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Price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l-author-name-more"/>
                <w:rFonts w:eastAsiaTheme="minorEastAsia"/>
              </w:rPr>
              <w:t>M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3" w:history="1">
              <w:r w:rsidRPr="007C0CBC">
                <w:rPr>
                  <w:rStyle w:val="Hyperlink"/>
                  <w:rFonts w:eastAsiaTheme="minorEastAsia"/>
                  <w:b/>
                  <w:bCs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Noland</w:t>
              </w:r>
            </w:hyperlink>
            <w:r w:rsidRPr="007C0CBC">
              <w:rPr>
                <w:rStyle w:val="al-author-name-more"/>
                <w:rFonts w:eastAsiaTheme="minorEastAsia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C0CBC">
              <w:rPr>
                <w:rStyle w:val="al-author-name-more"/>
                <w:rFonts w:eastAsiaTheme="minorEastAsia"/>
                <w:b/>
                <w:bCs/>
              </w:rPr>
              <w:t>D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4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Fuchs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l-author-name-more"/>
                <w:rFonts w:eastAsiaTheme="minorEastAsia"/>
              </w:rPr>
              <w:t>J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5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Filkins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C0CBC">
              <w:rPr>
                <w:rStyle w:val="al-author-name-more"/>
                <w:rFonts w:eastAsiaTheme="minorEastAsia"/>
              </w:rPr>
              <w:t>L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6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McElvania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C0CBC">
              <w:rPr>
                <w:rStyle w:val="al-author-name-more"/>
                <w:rFonts w:eastAsiaTheme="minorEastAsia"/>
              </w:rPr>
              <w:t>E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7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Luu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l-author-name-more"/>
                <w:rFonts w:eastAsiaTheme="minorEastAsia"/>
              </w:rPr>
              <w:t>H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18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Sebert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l-author-name-more"/>
                <w:rFonts w:eastAsiaTheme="minorEastAsia"/>
              </w:rPr>
              <w:t>M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hyperlink r:id="rId19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Waters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l-author-name-more"/>
                <w:rFonts w:eastAsiaTheme="minorEastAsia"/>
              </w:rPr>
              <w:t>A</w:t>
            </w:r>
            <w:r w:rsidRPr="007C0CBC">
              <w:rPr>
                <w:rStyle w:val="delimiter"/>
                <w:bdr w:val="none" w:sz="0" w:space="0" w:color="auto" w:frame="1"/>
                <w:shd w:val="clear" w:color="auto" w:fill="FFFFFF"/>
              </w:rPr>
              <w:t>,</w:t>
            </w:r>
            <w:r w:rsidRPr="007C0CBC">
              <w:rPr>
                <w:shd w:val="clear" w:color="auto" w:fill="FFFFFF"/>
              </w:rPr>
              <w:t> </w:t>
            </w:r>
            <w:hyperlink r:id="rId20" w:history="1">
              <w:r w:rsidRPr="007C0CBC">
                <w:rPr>
                  <w:rStyle w:val="Hyperlink"/>
                  <w:rFonts w:eastAsiaTheme="minorEastAsia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 Hsiang</w:t>
              </w:r>
            </w:hyperlink>
            <w:r>
              <w:rPr>
                <w:rStyle w:val="al-author-name-more"/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l-author-name-more"/>
                <w:rFonts w:eastAsiaTheme="minorEastAsia"/>
              </w:rPr>
              <w:t>M. “Transfusion-Transmitted Malaria: Two Pediatric Cases From the United States and Their Relevance in an Increasingly Globalized World.” JPIDS 2021. First Published Online 24 September 2021</w:t>
            </w:r>
            <w:r w:rsidRPr="00F57D5C">
              <w:rPr>
                <w:rStyle w:val="al-author-name-more"/>
                <w:rFonts w:eastAsiaTheme="minorEastAsia"/>
              </w:rPr>
              <w:t xml:space="preserve"> </w:t>
            </w:r>
            <w:hyperlink r:id="rId21" w:history="1">
              <w:r w:rsidRPr="00F57D5C">
                <w:rPr>
                  <w:rStyle w:val="Hyperlink"/>
                  <w:rFonts w:eastAsiaTheme="minorEastAsia"/>
                  <w:color w:val="006FB7"/>
                  <w:bdr w:val="none" w:sz="0" w:space="0" w:color="auto" w:frame="1"/>
                  <w:shd w:val="clear" w:color="auto" w:fill="FFFFFF"/>
                </w:rPr>
                <w:t>https://doi.org/10.1093/jpids/piab083</w:t>
              </w:r>
            </w:hyperlink>
          </w:p>
        </w:tc>
      </w:tr>
      <w:tr w:rsidR="0038150E" w:rsidRPr="002E0E97" w14:paraId="3EF50602" w14:textId="77777777" w:rsidTr="0038150E">
        <w:trPr>
          <w:trHeight w:val="360"/>
        </w:trPr>
        <w:tc>
          <w:tcPr>
            <w:tcW w:w="703" w:type="dxa"/>
          </w:tcPr>
          <w:p w14:paraId="065C1201" w14:textId="77777777" w:rsidR="0038150E" w:rsidRPr="00E43744" w:rsidRDefault="0038150E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152B735A" w14:textId="33463421" w:rsidR="0038150E" w:rsidRPr="002E0E97" w:rsidRDefault="0038150E" w:rsidP="0038150E">
            <w:pPr>
              <w:rPr>
                <w:u w:val="single"/>
              </w:rPr>
            </w:pPr>
            <w:r>
              <w:t xml:space="preserve">Jacquot C, Gordon O, </w:t>
            </w:r>
            <w:r w:rsidRPr="00920C7F">
              <w:rPr>
                <w:b/>
                <w:bCs/>
              </w:rPr>
              <w:t>Noland D</w:t>
            </w:r>
            <w:r>
              <w:t>, et al.“</w:t>
            </w:r>
            <w:r w:rsidRPr="00920C7F">
              <w:t xml:space="preserve">Multi-institutional experience with COVID-19 convalescent plasma in children” </w:t>
            </w:r>
            <w:r w:rsidRPr="00920C7F">
              <w:rPr>
                <w:i/>
                <w:iCs/>
              </w:rPr>
              <w:t>Transfusion</w:t>
            </w:r>
            <w:r>
              <w:t xml:space="preserve">. 2023;63:918-924. </w:t>
            </w:r>
            <w:r w:rsidRPr="00920C7F">
              <w:t>DOI: 10.1111/trf.17318</w:t>
            </w:r>
          </w:p>
        </w:tc>
      </w:tr>
      <w:tr w:rsidR="0038150E" w:rsidRPr="002E0E97" w14:paraId="57E2EDE1" w14:textId="77777777" w:rsidTr="0038150E">
        <w:trPr>
          <w:trHeight w:val="360"/>
        </w:trPr>
        <w:tc>
          <w:tcPr>
            <w:tcW w:w="703" w:type="dxa"/>
          </w:tcPr>
          <w:p w14:paraId="25A7A8C1" w14:textId="77777777" w:rsidR="0038150E" w:rsidRPr="00E43744" w:rsidRDefault="0038150E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2C01B0A8" w14:textId="37CCAA34" w:rsidR="0038150E" w:rsidRDefault="0038150E" w:rsidP="0038150E">
            <w:r>
              <w:t xml:space="preserve">Adkins BD, Murfin R, Luu HS, and </w:t>
            </w:r>
            <w:r w:rsidRPr="00920C7F">
              <w:rPr>
                <w:b/>
                <w:bCs/>
              </w:rPr>
              <w:t>Noland DK</w:t>
            </w:r>
            <w:r>
              <w:t>. “</w:t>
            </w:r>
            <w:r w:rsidRPr="00EB3DC7">
              <w:t>Paediatric clinical decision support: Evaluation of a best</w:t>
            </w:r>
            <w:r>
              <w:t xml:space="preserve"> </w:t>
            </w:r>
            <w:r w:rsidRPr="00EB3DC7">
              <w:t>practice alert for red blood cell transfusion</w:t>
            </w:r>
            <w:r>
              <w:t>”</w:t>
            </w:r>
            <w:r>
              <w:rPr>
                <w:rFonts w:ascii="AdvTTeb5f0e55.I" w:hAnsi="AdvTTeb5f0e55.I" w:cs="AdvTTeb5f0e55.I"/>
                <w:sz w:val="14"/>
                <w:szCs w:val="14"/>
              </w:rPr>
              <w:t xml:space="preserve"> </w:t>
            </w:r>
            <w:r w:rsidRPr="00165727">
              <w:rPr>
                <w:i/>
                <w:iCs/>
              </w:rPr>
              <w:t>Vox Sanguinis</w:t>
            </w:r>
            <w:r w:rsidRPr="00EB3DC7">
              <w:t>. 2023;118:746–752.</w:t>
            </w:r>
            <w:r>
              <w:rPr>
                <w:rFonts w:ascii="AdvTTa9c1b374" w:hAnsi="AdvTTa9c1b374" w:cs="AdvTTa9c1b374"/>
                <w:sz w:val="14"/>
                <w:szCs w:val="14"/>
              </w:rPr>
              <w:t xml:space="preserve"> </w:t>
            </w:r>
            <w:r w:rsidRPr="00EB3DC7">
              <w:t>DOI: 10.1111/vox.13497</w:t>
            </w:r>
          </w:p>
        </w:tc>
      </w:tr>
      <w:tr w:rsidR="00C42486" w:rsidRPr="002E0E97" w14:paraId="2972881A" w14:textId="77777777" w:rsidTr="0038150E">
        <w:trPr>
          <w:trHeight w:val="360"/>
        </w:trPr>
        <w:tc>
          <w:tcPr>
            <w:tcW w:w="703" w:type="dxa"/>
          </w:tcPr>
          <w:p w14:paraId="506FEAB0" w14:textId="77777777" w:rsidR="00C42486" w:rsidRPr="00E43744" w:rsidRDefault="00C42486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708B4211" w14:textId="0511F137" w:rsidR="00C42486" w:rsidRDefault="00C42486" w:rsidP="0038150E">
            <w:r>
              <w:t xml:space="preserve">Adkins BD, </w:t>
            </w:r>
            <w:r w:rsidRPr="00C42486">
              <w:rPr>
                <w:b/>
                <w:bCs/>
              </w:rPr>
              <w:t>Noland DK</w:t>
            </w:r>
            <w:r>
              <w:t xml:space="preserve">, Slone T, and Sadanand A.  “Therapeutic plasma exchange as an intervention for gemtuzumab ozogamicin impaired hemoglobin scavenging: A case and systemic review” </w:t>
            </w:r>
            <w:r w:rsidRPr="00C42486">
              <w:rPr>
                <w:i/>
                <w:iCs/>
              </w:rPr>
              <w:t>J Clin Apher.</w:t>
            </w:r>
            <w:r>
              <w:t xml:space="preserve"> 2024; 39: e22116.</w:t>
            </w:r>
            <w:r w:rsidRPr="00C42486">
              <w:t xml:space="preserve"> DOI: 10.1002/jca.22116</w:t>
            </w:r>
          </w:p>
        </w:tc>
      </w:tr>
      <w:tr w:rsidR="00237BB4" w:rsidRPr="002E0E97" w14:paraId="5395132C" w14:textId="77777777" w:rsidTr="0038150E">
        <w:trPr>
          <w:trHeight w:val="360"/>
        </w:trPr>
        <w:tc>
          <w:tcPr>
            <w:tcW w:w="703" w:type="dxa"/>
          </w:tcPr>
          <w:p w14:paraId="6CA2376A" w14:textId="77777777" w:rsidR="00237BB4" w:rsidRPr="00E43744" w:rsidRDefault="00237BB4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2634D326" w14:textId="4850F1EC" w:rsidR="00F60AD4" w:rsidRPr="00F60AD4" w:rsidRDefault="00237BB4" w:rsidP="0038150E">
            <w:pPr>
              <w:rPr>
                <w:color w:val="0000FF"/>
                <w:u w:val="single"/>
              </w:rPr>
            </w:pPr>
            <w:r>
              <w:t xml:space="preserve">Tanhehco YC, Alsammak M, Chhibber V, Ibeh N, Li Y, Stephens LD, </w:t>
            </w:r>
            <w:r w:rsidRPr="00E8356E">
              <w:rPr>
                <w:b/>
                <w:bCs/>
              </w:rPr>
              <w:t>Noland DK</w:t>
            </w:r>
            <w:r>
              <w:t>,…</w:t>
            </w:r>
            <w:r w:rsidR="00176DFE">
              <w:t xml:space="preserve">Wehrli G. Apheresis practice variation during the COVID-19 pandemic: Results of a survey. </w:t>
            </w:r>
            <w:r w:rsidR="00CD0014" w:rsidRPr="00CD0014">
              <w:rPr>
                <w:i/>
                <w:iCs/>
              </w:rPr>
              <w:t>J Clin Aphe</w:t>
            </w:r>
            <w:r w:rsidR="00CD0014">
              <w:t>r. 2024;39:e22109.</w:t>
            </w:r>
            <w:hyperlink r:id="rId22" w:history="1">
              <w:r w:rsidR="00176DFE">
                <w:rPr>
                  <w:rStyle w:val="Hyperlink"/>
                </w:rPr>
                <w:t>http://doi.org/10.1002/jca.22109</w:t>
              </w:r>
            </w:hyperlink>
          </w:p>
        </w:tc>
      </w:tr>
      <w:tr w:rsidR="00F60AD4" w:rsidRPr="002E0E97" w14:paraId="039D0CA0" w14:textId="77777777" w:rsidTr="0038150E">
        <w:trPr>
          <w:trHeight w:val="360"/>
        </w:trPr>
        <w:tc>
          <w:tcPr>
            <w:tcW w:w="703" w:type="dxa"/>
          </w:tcPr>
          <w:p w14:paraId="28FCA448" w14:textId="77777777" w:rsidR="00F60AD4" w:rsidRPr="00E43744" w:rsidRDefault="00F60AD4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6650E31C" w14:textId="77777777" w:rsidR="002870BC" w:rsidRPr="001B2754" w:rsidRDefault="002870BC" w:rsidP="002870BC">
            <w:hyperlink r:id="rId23" w:history="1">
              <w:r w:rsidRPr="001B2754">
                <w:rPr>
                  <w:rStyle w:val="Hyperlink"/>
                  <w:rFonts w:eastAsiaTheme="minorEastAsia"/>
                </w:rPr>
                <w:t>An Annual Review of Important Apheresis Articles From the American Society for Apheresis Attending Physician Subcommittee.</w:t>
              </w:r>
            </w:hyperlink>
          </w:p>
          <w:p w14:paraId="7F373299" w14:textId="74936DD2" w:rsidR="00F60AD4" w:rsidRDefault="002870BC" w:rsidP="002870BC">
            <w:pPr>
              <w:spacing w:after="160" w:line="259" w:lineRule="auto"/>
            </w:pPr>
            <w:r w:rsidRPr="001B2754">
              <w:t>Tanhehco YC, Alsammak M, Wu DW, Costa V, Chhibber V, Levenbrown Y, Li Y, Lu W, Mattiazzi AD, Stephens LD, </w:t>
            </w:r>
            <w:r w:rsidRPr="001B2754">
              <w:rPr>
                <w:b/>
                <w:bCs/>
              </w:rPr>
              <w:t>Noland DK</w:t>
            </w:r>
            <w:r w:rsidRPr="001B2754">
              <w:t>, Martin MCS, Singh N, Zantek ND, Becker J, Wehrli G.J Clin Apher. 2024 Dec;39(6):e22152. doi: 10.1002/jca.22152.PMID: 39564880 </w:t>
            </w:r>
          </w:p>
        </w:tc>
      </w:tr>
      <w:tr w:rsidR="002870BC" w:rsidRPr="002E0E97" w14:paraId="7F7CDF67" w14:textId="77777777" w:rsidTr="0038150E">
        <w:trPr>
          <w:trHeight w:val="360"/>
        </w:trPr>
        <w:tc>
          <w:tcPr>
            <w:tcW w:w="703" w:type="dxa"/>
          </w:tcPr>
          <w:p w14:paraId="21D7AB50" w14:textId="77777777" w:rsidR="002870BC" w:rsidRPr="00E43744" w:rsidRDefault="002870BC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56DCED7D" w14:textId="1F0CA21C" w:rsidR="002870BC" w:rsidRPr="001B2754" w:rsidRDefault="002870BC" w:rsidP="002870BC">
            <w:pPr>
              <w:spacing w:after="160" w:line="259" w:lineRule="auto"/>
            </w:pPr>
            <w:r w:rsidRPr="001B2754">
              <w:t> </w:t>
            </w:r>
            <w:hyperlink r:id="rId24" w:history="1">
              <w:r w:rsidRPr="001B2754">
                <w:rPr>
                  <w:rStyle w:val="Hyperlink"/>
                  <w:rFonts w:eastAsiaTheme="minorEastAsia"/>
                </w:rPr>
                <w:t>Survey of pediatric massive transfusion protocol practice at United States level I trauma centers: An AABB Pediatric Transfusion Medicine Subsection study.</w:t>
              </w:r>
            </w:hyperlink>
          </w:p>
          <w:p w14:paraId="748FBDFB" w14:textId="77777777" w:rsidR="002870BC" w:rsidRPr="001B2754" w:rsidRDefault="002870BC" w:rsidP="002870BC">
            <w:pPr>
              <w:spacing w:after="160" w:line="259" w:lineRule="auto"/>
            </w:pPr>
            <w:r w:rsidRPr="001B2754">
              <w:t>Adkins BD, </w:t>
            </w:r>
            <w:r w:rsidRPr="001B2754">
              <w:rPr>
                <w:b/>
                <w:bCs/>
              </w:rPr>
              <w:t>Noland DK</w:t>
            </w:r>
            <w:r w:rsidRPr="001B2754">
              <w:t>, Jacobs JW, Booth GS, Malicki D, Helander L, Jacquot C, Buscema G, Goel R, Andrews J, Lieberman L.Transfusion. 2024 Oct;64(10):1860-1869. doi: 10.1111/trf.17997. Epub 2024 Sep 8.PMID: 39245887</w:t>
            </w:r>
          </w:p>
          <w:p w14:paraId="69D3DAC6" w14:textId="77777777" w:rsidR="002870BC" w:rsidRPr="001B2754" w:rsidRDefault="002870BC" w:rsidP="002870BC"/>
        </w:tc>
      </w:tr>
      <w:tr w:rsidR="00A05591" w:rsidRPr="002E0E97" w14:paraId="204C29C5" w14:textId="77777777" w:rsidTr="0038150E">
        <w:trPr>
          <w:trHeight w:val="360"/>
        </w:trPr>
        <w:tc>
          <w:tcPr>
            <w:tcW w:w="703" w:type="dxa"/>
          </w:tcPr>
          <w:p w14:paraId="49A7A47E" w14:textId="77777777" w:rsidR="00A05591" w:rsidRPr="00E43744" w:rsidRDefault="00A05591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3F1E517E" w14:textId="77777777" w:rsidR="00A05591" w:rsidRPr="00DF4C9E" w:rsidRDefault="00CF1127" w:rsidP="002870BC">
            <w:pPr>
              <w:spacing w:after="160" w:line="259" w:lineRule="auto"/>
              <w:rPr>
                <w:b/>
                <w:bCs/>
              </w:rPr>
            </w:pPr>
            <w:r w:rsidRPr="00DF4C9E">
              <w:rPr>
                <w:b/>
                <w:bCs/>
              </w:rPr>
              <w:t>Successful Use of Granulocyte Trans</w:t>
            </w:r>
            <w:r w:rsidR="00E05929" w:rsidRPr="00DF4C9E">
              <w:rPr>
                <w:b/>
                <w:bCs/>
              </w:rPr>
              <w:t>fusion Therapy as a Bridge to Hematopoietic Stem Cell Tr</w:t>
            </w:r>
            <w:r w:rsidR="009F1150" w:rsidRPr="00DF4C9E">
              <w:rPr>
                <w:b/>
                <w:bCs/>
              </w:rPr>
              <w:t>ansplant With Aplastic Anemia and Refractory Perirectal Ab</w:t>
            </w:r>
            <w:r w:rsidR="00314CC1" w:rsidRPr="00DF4C9E">
              <w:rPr>
                <w:b/>
                <w:bCs/>
              </w:rPr>
              <w:t>scess</w:t>
            </w:r>
          </w:p>
          <w:p w14:paraId="3F5E50BD" w14:textId="2E6975D0" w:rsidR="00314CC1" w:rsidRPr="001B2754" w:rsidRDefault="00314CC1" w:rsidP="002870BC">
            <w:pPr>
              <w:spacing w:after="160" w:line="259" w:lineRule="auto"/>
            </w:pPr>
            <w:r>
              <w:t>Dang MP, Rubbab B</w:t>
            </w:r>
            <w:r w:rsidR="00844CD1">
              <w:t xml:space="preserve">, Kwon JK, </w:t>
            </w:r>
            <w:r w:rsidR="00844CD1" w:rsidRPr="0066446C">
              <w:rPr>
                <w:b/>
                <w:bCs/>
              </w:rPr>
              <w:t>Noland D</w:t>
            </w:r>
            <w:r w:rsidR="00844CD1">
              <w:t xml:space="preserve">, Sue PK </w:t>
            </w:r>
            <w:r w:rsidR="00BA137D">
              <w:t xml:space="preserve">and Dickerson KE.  </w:t>
            </w:r>
            <w:r w:rsidR="0041037C">
              <w:t>J Pediatr Hematol Oncol 2025</w:t>
            </w:r>
            <w:r w:rsidR="00366594">
              <w:t>:47:204-207</w:t>
            </w:r>
          </w:p>
        </w:tc>
      </w:tr>
      <w:tr w:rsidR="00370A82" w:rsidRPr="002E0E97" w14:paraId="3A2F727D" w14:textId="77777777" w:rsidTr="0038150E">
        <w:trPr>
          <w:trHeight w:val="360"/>
        </w:trPr>
        <w:tc>
          <w:tcPr>
            <w:tcW w:w="703" w:type="dxa"/>
          </w:tcPr>
          <w:p w14:paraId="3C951A26" w14:textId="77777777" w:rsidR="00370A82" w:rsidRPr="00E43744" w:rsidRDefault="00370A82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4947F7AE" w14:textId="77777777" w:rsidR="00370A82" w:rsidRPr="001963F5" w:rsidRDefault="00370A82" w:rsidP="00370A82">
            <w:pPr>
              <w:rPr>
                <w:b/>
                <w:bCs/>
              </w:rPr>
            </w:pPr>
            <w:r w:rsidRPr="001963F5">
              <w:rPr>
                <w:b/>
                <w:bCs/>
              </w:rPr>
              <w:t>O blood usage trends in the pediatric population 2015–2019: A multi-institutional analysis</w:t>
            </w:r>
          </w:p>
          <w:p w14:paraId="02D8E2C5" w14:textId="34C85826" w:rsidR="000D12DB" w:rsidRPr="001963F5" w:rsidRDefault="00370A82" w:rsidP="000D12DB">
            <w:hyperlink r:id="rId25" w:history="1">
              <w:r w:rsidRPr="001963F5">
                <w:rPr>
                  <w:rStyle w:val="Hyperlink"/>
                </w:rPr>
                <w:t>K. Annen</w:t>
              </w:r>
            </w:hyperlink>
            <w:r w:rsidRPr="001963F5">
              <w:t>, </w:t>
            </w:r>
            <w:hyperlink r:id="rId26" w:history="1">
              <w:r w:rsidRPr="001963F5">
                <w:rPr>
                  <w:rStyle w:val="Hyperlink"/>
                </w:rPr>
                <w:t>S. Andani</w:t>
              </w:r>
            </w:hyperlink>
            <w:r w:rsidRPr="001963F5">
              <w:t>, </w:t>
            </w:r>
            <w:hyperlink r:id="rId27" w:history="1">
              <w:r w:rsidRPr="001963F5">
                <w:rPr>
                  <w:rStyle w:val="Hyperlink"/>
                </w:rPr>
                <w:t>G. Bosma</w:t>
              </w:r>
            </w:hyperlink>
            <w:r w:rsidRPr="001963F5">
              <w:t>, </w:t>
            </w:r>
            <w:hyperlink r:id="rId28" w:history="1">
              <w:r w:rsidRPr="001963F5">
                <w:rPr>
                  <w:rStyle w:val="Hyperlink"/>
                </w:rPr>
                <w:t>D. Abbott</w:t>
              </w:r>
            </w:hyperlink>
            <w:r w:rsidRPr="001963F5">
              <w:t>, </w:t>
            </w:r>
            <w:hyperlink r:id="rId29" w:history="1">
              <w:r w:rsidRPr="001963F5">
                <w:rPr>
                  <w:rStyle w:val="Hyperlink"/>
                </w:rPr>
                <w:t>S. Arinsburg</w:t>
              </w:r>
            </w:hyperlink>
            <w:r w:rsidRPr="001963F5">
              <w:t>, </w:t>
            </w:r>
            <w:hyperlink r:id="rId30" w:history="1">
              <w:r w:rsidRPr="001963F5">
                <w:rPr>
                  <w:rStyle w:val="Hyperlink"/>
                </w:rPr>
                <w:t>F. Nguyen</w:t>
              </w:r>
            </w:hyperlink>
            <w:r w:rsidRPr="001963F5">
              <w:t>, </w:t>
            </w:r>
            <w:hyperlink r:id="rId31" w:history="1">
              <w:r w:rsidRPr="001963F5">
                <w:rPr>
                  <w:rStyle w:val="Hyperlink"/>
                </w:rPr>
                <w:t>N. Ibeh</w:t>
              </w:r>
            </w:hyperlink>
            <w:r w:rsidRPr="001963F5">
              <w:t>, </w:t>
            </w:r>
            <w:hyperlink r:id="rId32" w:history="1">
              <w:r w:rsidRPr="001963F5">
                <w:rPr>
                  <w:rStyle w:val="Hyperlink"/>
                </w:rPr>
                <w:t>K. Nicol</w:t>
              </w:r>
            </w:hyperlink>
            <w:r w:rsidRPr="001963F5">
              <w:t>, </w:t>
            </w:r>
            <w:hyperlink r:id="rId33" w:history="1">
              <w:r w:rsidRPr="001963F5">
                <w:rPr>
                  <w:rStyle w:val="Hyperlink"/>
                </w:rPr>
                <w:t>P. Hernandez</w:t>
              </w:r>
            </w:hyperlink>
            <w:r w:rsidRPr="001963F5">
              <w:t>, </w:t>
            </w:r>
            <w:hyperlink r:id="rId34" w:history="1">
              <w:r w:rsidRPr="001963F5">
                <w:rPr>
                  <w:rStyle w:val="Hyperlink"/>
                </w:rPr>
                <w:t>R. Jackups</w:t>
              </w:r>
            </w:hyperlink>
            <w:r w:rsidRPr="001963F5">
              <w:t>, </w:t>
            </w:r>
            <w:hyperlink r:id="rId35" w:history="1">
              <w:r w:rsidRPr="001963F5">
                <w:rPr>
                  <w:rStyle w:val="Hyperlink"/>
                </w:rPr>
                <w:t>M. Delaney</w:t>
              </w:r>
            </w:hyperlink>
            <w:r w:rsidRPr="001963F5">
              <w:t>, </w:t>
            </w:r>
            <w:hyperlink r:id="rId36" w:history="1">
              <w:r w:rsidRPr="001963F5">
                <w:rPr>
                  <w:rStyle w:val="Hyperlink"/>
                </w:rPr>
                <w:t>B. Bahar</w:t>
              </w:r>
            </w:hyperlink>
            <w:r w:rsidRPr="001963F5">
              <w:t>, </w:t>
            </w:r>
            <w:hyperlink r:id="rId37" w:history="1">
              <w:r w:rsidRPr="001963F5">
                <w:rPr>
                  <w:rStyle w:val="Hyperlink"/>
                </w:rPr>
                <w:t>Y. Mo</w:t>
              </w:r>
            </w:hyperlink>
            <w:r w:rsidRPr="001963F5">
              <w:t>, </w:t>
            </w:r>
            <w:hyperlink r:id="rId38" w:history="1">
              <w:r w:rsidRPr="001963F5">
                <w:rPr>
                  <w:rStyle w:val="Hyperlink"/>
                </w:rPr>
                <w:t>B. Alexander</w:t>
              </w:r>
            </w:hyperlink>
            <w:r w:rsidRPr="001963F5">
              <w:t>, </w:t>
            </w:r>
            <w:hyperlink r:id="rId39" w:history="1">
              <w:r w:rsidRPr="001963F5">
                <w:rPr>
                  <w:rStyle w:val="Hyperlink"/>
                </w:rPr>
                <w:t>D. K. Noland</w:t>
              </w:r>
            </w:hyperlink>
            <w:r w:rsidRPr="001963F5">
              <w:t>, </w:t>
            </w:r>
            <w:hyperlink r:id="rId40" w:history="1">
              <w:r w:rsidRPr="001963F5">
                <w:rPr>
                  <w:rStyle w:val="Hyperlink"/>
                </w:rPr>
                <w:t>T. E. Wong</w:t>
              </w:r>
            </w:hyperlink>
            <w:r w:rsidRPr="001963F5">
              <w:t>, </w:t>
            </w:r>
            <w:hyperlink r:id="rId41" w:history="1">
              <w:r w:rsidRPr="001963F5">
                <w:rPr>
                  <w:rStyle w:val="Hyperlink"/>
                </w:rPr>
                <w:t>J. Andrews</w:t>
              </w:r>
            </w:hyperlink>
            <w:r w:rsidR="00246983">
              <w:t xml:space="preserve"> Transfusion 2025</w:t>
            </w:r>
            <w:r w:rsidR="00E12F0A">
              <w:t>;</w:t>
            </w:r>
            <w:r w:rsidR="00A83CE9">
              <w:t xml:space="preserve"> 65(4)</w:t>
            </w:r>
            <w:r w:rsidR="00E12F0A">
              <w:t>:</w:t>
            </w:r>
            <w:r w:rsidR="004D2409">
              <w:t>676-683.</w:t>
            </w:r>
            <w:r w:rsidR="000D12DB">
              <w:t xml:space="preserve"> </w:t>
            </w:r>
            <w:hyperlink r:id="rId42" w:history="1">
              <w:r w:rsidR="000D12DB" w:rsidRPr="001963F5">
                <w:rPr>
                  <w:rStyle w:val="Hyperlink"/>
                  <w:b/>
                  <w:bCs/>
                </w:rPr>
                <w:t>https://doi.org/10.1111/trf.18225</w:t>
              </w:r>
            </w:hyperlink>
          </w:p>
          <w:p w14:paraId="3F18EC56" w14:textId="55804448" w:rsidR="00370A82" w:rsidRDefault="00370A82" w:rsidP="00246983"/>
        </w:tc>
      </w:tr>
      <w:tr w:rsidR="00792199" w:rsidRPr="002E0E97" w14:paraId="61900F50" w14:textId="77777777" w:rsidTr="0038150E">
        <w:trPr>
          <w:trHeight w:val="360"/>
        </w:trPr>
        <w:tc>
          <w:tcPr>
            <w:tcW w:w="703" w:type="dxa"/>
          </w:tcPr>
          <w:p w14:paraId="5E3EFE44" w14:textId="77777777" w:rsidR="00792199" w:rsidRPr="00E43744" w:rsidRDefault="00792199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654A91B2" w14:textId="77777777" w:rsidR="000B28B9" w:rsidRPr="00197E4A" w:rsidRDefault="000B28B9" w:rsidP="00B34E45">
            <w:pPr>
              <w:spacing w:after="160" w:line="278" w:lineRule="auto"/>
              <w:contextualSpacing/>
            </w:pPr>
            <w:r w:rsidRPr="00B34E45">
              <w:rPr>
                <w:b/>
                <w:bCs/>
              </w:rPr>
              <w:t xml:space="preserve">An Annual Review of Important Apheresis Articles in 2024 From the American Society for Apheresis Attending Physician Subcommittee </w:t>
            </w:r>
            <w:hyperlink r:id="rId43" w:history="1">
              <w:r w:rsidRPr="00197E4A">
                <w:rPr>
                  <w:rStyle w:val="Hyperlink"/>
                </w:rPr>
                <w:t>Wen Lu</w:t>
              </w:r>
            </w:hyperlink>
            <w:r w:rsidRPr="00197E4A">
              <w:t>, </w:t>
            </w:r>
            <w:hyperlink r:id="rId44" w:history="1">
              <w:r w:rsidRPr="00197E4A">
                <w:rPr>
                  <w:rStyle w:val="Hyperlink"/>
                </w:rPr>
                <w:t>Victoria Costa</w:t>
              </w:r>
            </w:hyperlink>
            <w:r w:rsidRPr="00197E4A">
              <w:t>, </w:t>
            </w:r>
            <w:hyperlink r:id="rId45" w:history="1">
              <w:r w:rsidRPr="00197E4A">
                <w:rPr>
                  <w:rStyle w:val="Hyperlink"/>
                </w:rPr>
                <w:t>Ding Wen Wu</w:t>
              </w:r>
            </w:hyperlink>
            <w:r w:rsidRPr="00197E4A">
              <w:t>, </w:t>
            </w:r>
            <w:hyperlink r:id="rId46" w:history="1">
              <w:r w:rsidRPr="00197E4A">
                <w:rPr>
                  <w:rStyle w:val="Hyperlink"/>
                </w:rPr>
                <w:t>Mohamed Alsammak</w:t>
              </w:r>
            </w:hyperlink>
            <w:r w:rsidRPr="00197E4A">
              <w:t>, </w:t>
            </w:r>
            <w:hyperlink r:id="rId47" w:history="1">
              <w:r w:rsidRPr="00197E4A">
                <w:rPr>
                  <w:rStyle w:val="Hyperlink"/>
                </w:rPr>
                <w:t>Grace Banez-Sese</w:t>
              </w:r>
            </w:hyperlink>
            <w:r w:rsidRPr="00197E4A">
              <w:t>, </w:t>
            </w:r>
            <w:hyperlink r:id="rId48" w:history="1">
              <w:r w:rsidRPr="00197E4A">
                <w:rPr>
                  <w:rStyle w:val="Hyperlink"/>
                </w:rPr>
                <w:t>Vishesh Chhibber</w:t>
              </w:r>
            </w:hyperlink>
            <w:r w:rsidRPr="00197E4A">
              <w:t>, </w:t>
            </w:r>
            <w:hyperlink r:id="rId49" w:history="1">
              <w:r w:rsidRPr="00197E4A">
                <w:rPr>
                  <w:rStyle w:val="Hyperlink"/>
                </w:rPr>
                <w:t>Gaurav K. Gupta</w:t>
              </w:r>
            </w:hyperlink>
            <w:r w:rsidRPr="00197E4A">
              <w:t>, </w:t>
            </w:r>
            <w:hyperlink r:id="rId50" w:history="1">
              <w:r w:rsidRPr="00197E4A">
                <w:rPr>
                  <w:rStyle w:val="Hyperlink"/>
                </w:rPr>
                <w:t>Yosef Levenbrown</w:t>
              </w:r>
            </w:hyperlink>
            <w:r w:rsidRPr="00197E4A">
              <w:t>, </w:t>
            </w:r>
            <w:hyperlink r:id="rId51" w:history="1">
              <w:r w:rsidRPr="00197E4A">
                <w:rPr>
                  <w:rStyle w:val="Hyperlink"/>
                </w:rPr>
                <w:t>Yanhua Li</w:t>
              </w:r>
            </w:hyperlink>
            <w:r w:rsidRPr="00197E4A">
              <w:t>, </w:t>
            </w:r>
            <w:hyperlink r:id="rId52" w:history="1">
              <w:r w:rsidRPr="00197E4A">
                <w:rPr>
                  <w:rStyle w:val="Hyperlink"/>
                </w:rPr>
                <w:t>Adela D. Mattiazzi</w:t>
              </w:r>
            </w:hyperlink>
            <w:r w:rsidRPr="00197E4A">
              <w:t>, </w:t>
            </w:r>
            <w:hyperlink r:id="rId53" w:history="1">
              <w:r w:rsidRPr="00197E4A">
                <w:rPr>
                  <w:rStyle w:val="Hyperlink"/>
                </w:rPr>
                <w:t>Daniel K. Noland</w:t>
              </w:r>
            </w:hyperlink>
            <w:hyperlink r:id="rId54" w:history="1">
              <w:r w:rsidRPr="00B34E45">
                <w:rPr>
                  <w:rStyle w:val="Hyperlink"/>
                  <w:b/>
                  <w:bCs/>
                </w:rPr>
                <w:t> </w:t>
              </w:r>
            </w:hyperlink>
            <w:r w:rsidRPr="00B34E45">
              <w:rPr>
                <w:b/>
                <w:bCs/>
              </w:rPr>
              <w:t xml:space="preserve"> </w:t>
            </w:r>
            <w:r w:rsidRPr="00197E4A">
              <w:t>First published: 28 October 2025</w:t>
            </w:r>
            <w:r>
              <w:t xml:space="preserve"> </w:t>
            </w:r>
            <w:hyperlink r:id="rId55" w:history="1">
              <w:r w:rsidRPr="00B34E45">
                <w:rPr>
                  <w:rStyle w:val="Hyperlink"/>
                  <w:b/>
                  <w:bCs/>
                </w:rPr>
                <w:t>https://doi.org/10.1002/jca.70067</w:t>
              </w:r>
            </w:hyperlink>
            <w:r>
              <w:t xml:space="preserve"> J of Clin Aph; 2025: 40(6)</w:t>
            </w:r>
          </w:p>
          <w:p w14:paraId="31AD5484" w14:textId="77777777" w:rsidR="00792199" w:rsidRPr="001963F5" w:rsidRDefault="00792199" w:rsidP="00370A82">
            <w:pPr>
              <w:rPr>
                <w:b/>
                <w:bCs/>
              </w:rPr>
            </w:pPr>
          </w:p>
        </w:tc>
      </w:tr>
      <w:tr w:rsidR="00792199" w:rsidRPr="002E0E97" w14:paraId="5CFA07E5" w14:textId="77777777" w:rsidTr="0038150E">
        <w:trPr>
          <w:trHeight w:val="360"/>
        </w:trPr>
        <w:tc>
          <w:tcPr>
            <w:tcW w:w="703" w:type="dxa"/>
          </w:tcPr>
          <w:p w14:paraId="286793D0" w14:textId="77777777" w:rsidR="00792199" w:rsidRPr="00E43744" w:rsidRDefault="00792199" w:rsidP="0038150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87" w:type="dxa"/>
          </w:tcPr>
          <w:p w14:paraId="65BB8F94" w14:textId="42F09A3E" w:rsidR="00DC01E8" w:rsidRPr="00DC01E8" w:rsidRDefault="00DC01E8" w:rsidP="00DC01E8">
            <w:pPr>
              <w:spacing w:before="100" w:beforeAutospacing="1" w:after="100" w:afterAutospacing="1"/>
              <w:contextualSpacing/>
              <w:outlineLvl w:val="0"/>
              <w:rPr>
                <w:rFonts w:ascii="Source Sans Pro" w:hAnsi="Source Sans Pro"/>
                <w:b/>
                <w:bCs/>
                <w:color w:val="1A1A1A"/>
                <w:kern w:val="36"/>
              </w:rPr>
            </w:pPr>
            <w:r w:rsidRPr="00DC01E8">
              <w:rPr>
                <w:rFonts w:ascii="Source Sans Pro" w:hAnsi="Source Sans Pro"/>
                <w:b/>
                <w:bCs/>
                <w:color w:val="1A1A1A"/>
                <w:kern w:val="36"/>
              </w:rPr>
              <w:t>Standardization of Blood Product Orders Improves Patient Safety in Pediatric Transfusion Medicine: A Collaborative Project</w:t>
            </w:r>
            <w:r w:rsidR="008E2D63">
              <w:rPr>
                <w:rFonts w:ascii="Source Sans Pro" w:hAnsi="Source Sans Pro"/>
                <w:b/>
                <w:bCs/>
                <w:color w:val="1A1A1A"/>
                <w:kern w:val="36"/>
              </w:rPr>
              <w:t xml:space="preserve"> </w:t>
            </w:r>
            <w:r w:rsidR="00D20098">
              <w:rPr>
                <w:rFonts w:ascii="Source Sans Pro" w:hAnsi="Source Sans Pro"/>
                <w:b/>
                <w:bCs/>
                <w:color w:val="1A1A1A"/>
                <w:kern w:val="36"/>
              </w:rPr>
              <w:t xml:space="preserve"> </w:t>
            </w:r>
            <w:r w:rsidR="00D20098" w:rsidRPr="00D20098">
              <w:rPr>
                <w:rFonts w:ascii="Source Sans Pro" w:hAnsi="Source Sans Pro"/>
                <w:color w:val="1A1A1A"/>
                <w:kern w:val="36"/>
              </w:rPr>
              <w:t>Rollins M</w:t>
            </w:r>
            <w:r w:rsidR="00081166">
              <w:rPr>
                <w:rFonts w:ascii="Source Sans Pro" w:hAnsi="Source Sans Pro"/>
                <w:color w:val="1A1A1A"/>
                <w:kern w:val="36"/>
              </w:rPr>
              <w:t>, Thompson S,Rogers BB</w:t>
            </w:r>
            <w:r w:rsidR="006D572E">
              <w:rPr>
                <w:rFonts w:ascii="Source Sans Pro" w:hAnsi="Source Sans Pro"/>
                <w:color w:val="1A1A1A"/>
                <w:kern w:val="36"/>
              </w:rPr>
              <w:t xml:space="preserve">, Andrews J, </w:t>
            </w:r>
            <w:r w:rsidR="0039001A">
              <w:rPr>
                <w:rFonts w:ascii="Source Sans Pro" w:hAnsi="Source Sans Pro"/>
                <w:color w:val="1A1A1A"/>
                <w:kern w:val="36"/>
              </w:rPr>
              <w:t>Anen K, Chou ST, Dom</w:t>
            </w:r>
            <w:r w:rsidR="003207C1">
              <w:rPr>
                <w:rFonts w:ascii="Source Sans Pro" w:hAnsi="Source Sans Pro"/>
                <w:color w:val="1A1A1A"/>
                <w:kern w:val="36"/>
              </w:rPr>
              <w:t xml:space="preserve">Bourian M, Kandasawamy </w:t>
            </w:r>
            <w:r w:rsidR="00A55F2A">
              <w:rPr>
                <w:rFonts w:ascii="Source Sans Pro" w:hAnsi="Source Sans Pro"/>
                <w:color w:val="1A1A1A"/>
                <w:kern w:val="36"/>
              </w:rPr>
              <w:t>S</w:t>
            </w:r>
            <w:r w:rsidR="009B6433">
              <w:rPr>
                <w:rFonts w:ascii="Source Sans Pro" w:hAnsi="Source Sans Pro"/>
                <w:color w:val="1A1A1A"/>
                <w:kern w:val="36"/>
              </w:rPr>
              <w:t>,</w:t>
            </w:r>
            <w:r w:rsidR="00A55F2A">
              <w:rPr>
                <w:rFonts w:ascii="Source Sans Pro" w:hAnsi="Source Sans Pro"/>
                <w:color w:val="1A1A1A"/>
                <w:kern w:val="36"/>
              </w:rPr>
              <w:t xml:space="preserve"> Kinney S, Nizzi F</w:t>
            </w:r>
            <w:r w:rsidR="009B6433">
              <w:rPr>
                <w:rFonts w:ascii="Source Sans Pro" w:hAnsi="Source Sans Pro"/>
                <w:color w:val="1A1A1A"/>
                <w:kern w:val="36"/>
              </w:rPr>
              <w:t>,</w:t>
            </w:r>
            <w:r w:rsidR="00A55F2A">
              <w:rPr>
                <w:rFonts w:ascii="Source Sans Pro" w:hAnsi="Source Sans Pro"/>
                <w:color w:val="1A1A1A"/>
                <w:kern w:val="36"/>
              </w:rPr>
              <w:t xml:space="preserve"> </w:t>
            </w:r>
            <w:r w:rsidR="00A55F2A" w:rsidRPr="0040699C">
              <w:rPr>
                <w:rFonts w:ascii="Source Sans Pro" w:hAnsi="Source Sans Pro"/>
                <w:b/>
                <w:bCs/>
                <w:color w:val="1A1A1A"/>
                <w:kern w:val="36"/>
              </w:rPr>
              <w:t>Noland D</w:t>
            </w:r>
            <w:r w:rsidR="009B6433">
              <w:rPr>
                <w:rFonts w:ascii="Source Sans Pro" w:hAnsi="Source Sans Pro"/>
                <w:color w:val="1A1A1A"/>
                <w:kern w:val="36"/>
              </w:rPr>
              <w:t>, Oren</w:t>
            </w:r>
            <w:r w:rsidR="00F13F39">
              <w:rPr>
                <w:rFonts w:ascii="Source Sans Pro" w:hAnsi="Source Sans Pro"/>
                <w:color w:val="1A1A1A"/>
                <w:kern w:val="36"/>
              </w:rPr>
              <w:t>stein E,Su L</w:t>
            </w:r>
            <w:r w:rsidR="00A55F2A">
              <w:rPr>
                <w:rFonts w:ascii="Source Sans Pro" w:hAnsi="Source Sans Pro"/>
                <w:color w:val="1A1A1A"/>
                <w:kern w:val="36"/>
              </w:rPr>
              <w:t xml:space="preserve"> </w:t>
            </w:r>
            <w:r w:rsidR="009B6433">
              <w:rPr>
                <w:rFonts w:ascii="Source Sans Pro" w:hAnsi="Source Sans Pro"/>
                <w:color w:val="1A1A1A"/>
                <w:kern w:val="36"/>
              </w:rPr>
              <w:t>,</w:t>
            </w:r>
            <w:r w:rsidR="00F13F39">
              <w:rPr>
                <w:rFonts w:ascii="Source Sans Pro" w:hAnsi="Source Sans Pro"/>
                <w:color w:val="1A1A1A"/>
                <w:kern w:val="36"/>
              </w:rPr>
              <w:t xml:space="preserve"> Winstead R.</w:t>
            </w:r>
            <w:r w:rsidR="00A71E8D">
              <w:rPr>
                <w:rFonts w:ascii="Source Sans Pro" w:hAnsi="Source Sans Pro"/>
                <w:color w:val="1A1A1A"/>
                <w:kern w:val="36"/>
              </w:rPr>
              <w:t>, Carter AB</w:t>
            </w:r>
            <w:r w:rsidR="009B6433">
              <w:rPr>
                <w:rFonts w:ascii="Source Sans Pro" w:hAnsi="Source Sans Pro"/>
                <w:color w:val="1A1A1A"/>
                <w:kern w:val="36"/>
              </w:rPr>
              <w:t xml:space="preserve"> </w:t>
            </w:r>
            <w:r w:rsidRPr="00D20098">
              <w:rPr>
                <w:rFonts w:ascii="Source Sans Pro" w:hAnsi="Source Sans Pro"/>
                <w:b/>
                <w:bCs/>
                <w:i/>
                <w:iCs/>
                <w:color w:val="1A1A1A"/>
                <w:kern w:val="36"/>
              </w:rPr>
              <w:t> </w:t>
            </w:r>
            <w:r w:rsidRPr="00DC01E8">
              <w:rPr>
                <w:rFonts w:ascii="Source Sans Pro" w:hAnsi="Source Sans Pro"/>
                <w:b/>
                <w:bCs/>
                <w:i/>
                <w:iCs/>
                <w:color w:val="1A1A1A"/>
                <w:kern w:val="36"/>
              </w:rPr>
              <w:t>Arch Pathol Lab Med</w:t>
            </w:r>
            <w:r w:rsidRPr="00DC01E8">
              <w:rPr>
                <w:rFonts w:ascii="Source Sans Pro" w:hAnsi="Source Sans Pro"/>
                <w:b/>
                <w:bCs/>
                <w:color w:val="1A1A1A"/>
                <w:kern w:val="36"/>
              </w:rPr>
              <w:t xml:space="preserve"> (2025) June </w:t>
            </w:r>
            <w:hyperlink r:id="rId56" w:history="1">
              <w:r w:rsidRPr="00DC01E8">
                <w:rPr>
                  <w:rStyle w:val="Hyperlink"/>
                  <w:rFonts w:ascii="Source Sans Pro" w:hAnsi="Source Sans Pro"/>
                  <w:b/>
                  <w:bCs/>
                  <w:kern w:val="36"/>
                </w:rPr>
                <w:t>https://doi.org/10.5858/arpa.2024-0074-OA</w:t>
              </w:r>
            </w:hyperlink>
          </w:p>
          <w:p w14:paraId="289E539A" w14:textId="77777777" w:rsidR="00792199" w:rsidRPr="001963F5" w:rsidRDefault="00792199" w:rsidP="00370A82">
            <w:pPr>
              <w:rPr>
                <w:b/>
                <w:bCs/>
              </w:rPr>
            </w:pPr>
          </w:p>
        </w:tc>
      </w:tr>
    </w:tbl>
    <w:p w14:paraId="58F44B0C" w14:textId="77777777" w:rsidR="00E43744" w:rsidRPr="002E0E97" w:rsidRDefault="00E43744" w:rsidP="00B4095F">
      <w:pPr>
        <w:ind w:left="120"/>
        <w:rPr>
          <w:u w:val="single"/>
        </w:rPr>
      </w:pPr>
    </w:p>
    <w:p w14:paraId="2EF000C6" w14:textId="2D3D279F" w:rsidR="00AD06BD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 xml:space="preserve">Reviews, </w:t>
      </w:r>
      <w:r w:rsidR="004E49F7">
        <w:rPr>
          <w:u w:val="single"/>
        </w:rPr>
        <w:t xml:space="preserve">Book </w:t>
      </w:r>
      <w:r w:rsidR="006A19F2">
        <w:rPr>
          <w:u w:val="single"/>
        </w:rPr>
        <w:t>C</w:t>
      </w:r>
      <w:r w:rsidRPr="002E0E97">
        <w:rPr>
          <w:u w:val="single"/>
        </w:rPr>
        <w:t xml:space="preserve">hapters, </w:t>
      </w:r>
      <w:r w:rsidR="006A19F2">
        <w:rPr>
          <w:u w:val="single"/>
        </w:rPr>
        <w:t>M</w:t>
      </w:r>
      <w:r w:rsidRPr="002E0E97">
        <w:rPr>
          <w:u w:val="single"/>
        </w:rPr>
        <w:t xml:space="preserve">onographs and </w:t>
      </w:r>
      <w:r w:rsidR="006A19F2">
        <w:rPr>
          <w:u w:val="single"/>
        </w:rPr>
        <w:t>E</w:t>
      </w:r>
      <w:r w:rsidRPr="002E0E97">
        <w:rPr>
          <w:u w:val="single"/>
        </w:rPr>
        <w:t>ditorials</w:t>
      </w:r>
    </w:p>
    <w:p w14:paraId="485A779B" w14:textId="77777777" w:rsidR="00E43744" w:rsidRPr="002E0E97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707"/>
        <w:gridCol w:w="9283"/>
      </w:tblGrid>
      <w:tr w:rsidR="00E43744" w:rsidRPr="002E0E97" w14:paraId="067B8A21" w14:textId="77777777" w:rsidTr="0038150E">
        <w:trPr>
          <w:trHeight w:val="360"/>
        </w:trPr>
        <w:tc>
          <w:tcPr>
            <w:tcW w:w="707" w:type="dxa"/>
          </w:tcPr>
          <w:p w14:paraId="51AB60AE" w14:textId="77777777" w:rsidR="00E43744" w:rsidRPr="00E43744" w:rsidRDefault="00E4374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3" w:type="dxa"/>
          </w:tcPr>
          <w:p w14:paraId="36A8D837" w14:textId="68471C80" w:rsidR="00E43744" w:rsidRPr="002E0E97" w:rsidRDefault="0038150E" w:rsidP="00B4095F">
            <w:pPr>
              <w:rPr>
                <w:u w:val="single"/>
              </w:rPr>
            </w:pPr>
            <w:r w:rsidRPr="00BC673E">
              <w:rPr>
                <w:b/>
              </w:rPr>
              <w:t>Daniel K. Noland</w:t>
            </w:r>
            <w:r w:rsidRPr="00BC673E">
              <w:t xml:space="preserve"> “Chapter 17 Pediatric Transfusion Medicine” in Pediatric Laboratory Medicine. 2017, McGraw Hill Education</w:t>
            </w:r>
            <w:r>
              <w:t xml:space="preserve"> </w:t>
            </w:r>
            <w:r w:rsidRPr="00BC673E">
              <w:t>(New York)</w:t>
            </w:r>
            <w:r>
              <w:t>.</w:t>
            </w:r>
          </w:p>
        </w:tc>
      </w:tr>
    </w:tbl>
    <w:p w14:paraId="45CD717A" w14:textId="77777777" w:rsidR="00551CC2" w:rsidRPr="002E0E97" w:rsidRDefault="00AD06BD" w:rsidP="00B4095F">
      <w:pPr>
        <w:tabs>
          <w:tab w:val="num" w:pos="1800"/>
        </w:tabs>
        <w:ind w:left="480"/>
      </w:pPr>
      <w:r w:rsidRPr="002E0E97">
        <w:t xml:space="preserve"> </w:t>
      </w:r>
    </w:p>
    <w:p w14:paraId="5C1D3E87" w14:textId="77777777" w:rsidR="00AD06BD" w:rsidRPr="002E0E97" w:rsidRDefault="00AD06BD" w:rsidP="00B4095F">
      <w:pPr>
        <w:tabs>
          <w:tab w:val="num" w:pos="1800"/>
        </w:tabs>
        <w:ind w:left="120"/>
      </w:pPr>
    </w:p>
    <w:p w14:paraId="68F4B302" w14:textId="77777777" w:rsidR="00AD06BD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t xml:space="preserve">Case </w:t>
      </w:r>
      <w:r w:rsidR="006A19F2">
        <w:rPr>
          <w:u w:val="single"/>
        </w:rPr>
        <w:t>R</w:t>
      </w:r>
      <w:r w:rsidRPr="002E0E97">
        <w:rPr>
          <w:u w:val="single"/>
        </w:rPr>
        <w:t>eports</w:t>
      </w:r>
    </w:p>
    <w:p w14:paraId="0E843822" w14:textId="77777777" w:rsidR="00E43744" w:rsidRPr="002E0E97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E43744" w:rsidRPr="002E0E97" w14:paraId="0DE69407" w14:textId="77777777" w:rsidTr="000970F9">
        <w:trPr>
          <w:trHeight w:val="360"/>
        </w:trPr>
        <w:tc>
          <w:tcPr>
            <w:tcW w:w="709" w:type="dxa"/>
          </w:tcPr>
          <w:p w14:paraId="016A331E" w14:textId="77777777" w:rsidR="00E43744" w:rsidRPr="00E437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6237B34E" w14:textId="080FD081" w:rsidR="00E43744" w:rsidRPr="002E0E97" w:rsidRDefault="0038150E" w:rsidP="00B4095F">
            <w:pPr>
              <w:rPr>
                <w:u w:val="single"/>
              </w:rPr>
            </w:pPr>
            <w:r w:rsidRPr="00BC673E">
              <w:rPr>
                <w:b/>
                <w:bCs/>
              </w:rPr>
              <w:t>Noland D</w:t>
            </w:r>
            <w:r w:rsidRPr="00BC673E">
              <w:t>,</w:t>
            </w:r>
            <w:r>
              <w:t xml:space="preserve"> </w:t>
            </w:r>
            <w:r w:rsidRPr="00BC673E">
              <w:t>Zaloga W, and Cook L. “Unusual Presentation of Anti-P1 Antibody in a Pediatric Patient” ASCP Checksample 4/2007</w:t>
            </w:r>
          </w:p>
        </w:tc>
      </w:tr>
      <w:tr w:rsidR="00E43744" w:rsidRPr="002E0E97" w14:paraId="66996A74" w14:textId="77777777" w:rsidTr="000970F9">
        <w:trPr>
          <w:trHeight w:val="360"/>
        </w:trPr>
        <w:tc>
          <w:tcPr>
            <w:tcW w:w="709" w:type="dxa"/>
          </w:tcPr>
          <w:p w14:paraId="61C98391" w14:textId="77777777" w:rsidR="00E43744" w:rsidRPr="00E437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0AC94645" w14:textId="66A832AD" w:rsidR="00E43744" w:rsidRPr="002E0E97" w:rsidRDefault="0038150E" w:rsidP="00B4095F">
            <w:pPr>
              <w:rPr>
                <w:u w:val="single"/>
              </w:rPr>
            </w:pPr>
            <w:r>
              <w:t>“</w:t>
            </w:r>
            <w:r w:rsidRPr="00C171FF">
              <w:t>IgG Mediated</w:t>
            </w:r>
            <w:r w:rsidRPr="00C171FF">
              <w:rPr>
                <w:b/>
                <w:bCs/>
              </w:rPr>
              <w:t xml:space="preserve"> </w:t>
            </w:r>
            <w:r w:rsidRPr="00C171FF">
              <w:t>Cold Agglutinin Syndrome in a 17</w:t>
            </w:r>
            <w:r>
              <w:t>-</w:t>
            </w:r>
            <w:r w:rsidRPr="00C171FF">
              <w:t>Year</w:t>
            </w:r>
            <w:r>
              <w:t xml:space="preserve"> </w:t>
            </w:r>
            <w:r w:rsidRPr="00C171FF">
              <w:t>old Male Successfully Treated with Rituximab</w:t>
            </w:r>
            <w:r>
              <w:t xml:space="preserve">”, </w:t>
            </w:r>
            <w:r w:rsidRPr="004F24EA">
              <w:rPr>
                <w:b/>
              </w:rPr>
              <w:t xml:space="preserve">Noland D </w:t>
            </w:r>
            <w:r w:rsidRPr="004F24EA">
              <w:rPr>
                <w:bCs/>
              </w:rPr>
              <w:t>and Neunert C. AABB annual meeting</w:t>
            </w:r>
            <w:r>
              <w:rPr>
                <w:bCs/>
              </w:rPr>
              <w:t xml:space="preserve"> Oct 2011, San Diego California</w:t>
            </w:r>
          </w:p>
        </w:tc>
      </w:tr>
      <w:tr w:rsidR="0038150E" w:rsidRPr="002E0E97" w14:paraId="207A8600" w14:textId="77777777" w:rsidTr="000970F9">
        <w:trPr>
          <w:trHeight w:val="360"/>
        </w:trPr>
        <w:tc>
          <w:tcPr>
            <w:tcW w:w="709" w:type="dxa"/>
          </w:tcPr>
          <w:p w14:paraId="00CF0E53" w14:textId="77777777" w:rsidR="0038150E" w:rsidRPr="00E43744" w:rsidRDefault="0038150E" w:rsidP="0038150E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22653A4E" w14:textId="0AE3D2A3" w:rsidR="0038150E" w:rsidRPr="002E0E97" w:rsidRDefault="0038150E" w:rsidP="0038150E">
            <w:pPr>
              <w:rPr>
                <w:u w:val="single"/>
              </w:rPr>
            </w:pPr>
            <w:r w:rsidRPr="004F24EA">
              <w:rPr>
                <w:rFonts w:eastAsiaTheme="minorHAnsi"/>
                <w:lang w:val="en-CA"/>
              </w:rPr>
              <w:t>“Platelet Activation Affects Transfusion Outcomes in Hematology-Oncology Patients: Meta-Analysis of Data from Four American Hospitals”</w:t>
            </w:r>
            <w:r w:rsidRPr="004F24EA">
              <w:rPr>
                <w:rFonts w:eastAsiaTheme="minorEastAsia"/>
                <w:color w:val="FFFFFF" w:themeColor="background1"/>
                <w:kern w:val="24"/>
                <w:lang w:val="en-CA"/>
              </w:rPr>
              <w:t xml:space="preserve"> </w:t>
            </w:r>
            <w:r w:rsidRPr="004F24EA">
              <w:rPr>
                <w:rFonts w:eastAsiaTheme="minorEastAsia"/>
                <w:lang w:val="en-CA"/>
              </w:rPr>
              <w:t>Elisabeth Maurer-Spurej,</w:t>
            </w:r>
            <w:r w:rsidRPr="004F24EA">
              <w:rPr>
                <w:rFonts w:eastAsiaTheme="minorEastAsia"/>
                <w:vertAlign w:val="superscript"/>
                <w:lang w:val="en-CA"/>
              </w:rPr>
              <w:t xml:space="preserve"> </w:t>
            </w:r>
            <w:r w:rsidRPr="004F24EA">
              <w:rPr>
                <w:rFonts w:eastAsiaTheme="minorEastAsia"/>
                <w:lang w:val="en-CA"/>
              </w:rPr>
              <w:t>Audrey Labrie</w:t>
            </w:r>
            <w:r w:rsidRPr="004F24EA">
              <w:rPr>
                <w:rFonts w:eastAsiaTheme="minorEastAsia"/>
                <w:vertAlign w:val="superscript"/>
                <w:lang w:val="en-CA"/>
              </w:rPr>
              <w:t xml:space="preserve"> </w:t>
            </w:r>
            <w:r w:rsidRPr="004F24EA">
              <w:rPr>
                <w:rFonts w:eastAsiaTheme="minorEastAsia"/>
                <w:lang w:val="en-CA"/>
              </w:rPr>
              <w:t xml:space="preserve">, </w:t>
            </w:r>
            <w:r w:rsidRPr="004F24EA">
              <w:rPr>
                <w:rFonts w:eastAsiaTheme="minorEastAsia"/>
                <w:b/>
                <w:bCs/>
                <w:lang w:val="en-CA"/>
              </w:rPr>
              <w:t>Daniel K Noland</w:t>
            </w:r>
            <w:r w:rsidRPr="004F24EA">
              <w:rPr>
                <w:rFonts w:eastAsiaTheme="minorEastAsia"/>
                <w:lang w:val="en-CA"/>
              </w:rPr>
              <w:t>,</w:t>
            </w:r>
            <w:r w:rsidRPr="004F24EA">
              <w:rPr>
                <w:rFonts w:eastAsiaTheme="minorEastAsia"/>
                <w:vertAlign w:val="superscript"/>
                <w:lang w:val="en-CA"/>
              </w:rPr>
              <w:t xml:space="preserve">  </w:t>
            </w:r>
            <w:r w:rsidRPr="004F24EA">
              <w:rPr>
                <w:rFonts w:eastAsiaTheme="minorEastAsia"/>
                <w:lang w:val="en-CA"/>
              </w:rPr>
              <w:t>Joel Kneip, Zhan Ye, Kate Chipperfield, Elena Szefer and Darby Thompson</w:t>
            </w:r>
            <w:r w:rsidRPr="004F24EA">
              <w:rPr>
                <w:lang w:val="en-CA"/>
              </w:rPr>
              <w:t xml:space="preserve">.  AABB annual meeting </w:t>
            </w:r>
            <w:bookmarkStart w:id="0" w:name="_Hlk31638713"/>
            <w:r w:rsidRPr="004F24EA">
              <w:rPr>
                <w:lang w:val="en-CA"/>
              </w:rPr>
              <w:t>October 2019, San Antonio Texas</w:t>
            </w:r>
            <w:bookmarkEnd w:id="0"/>
          </w:p>
        </w:tc>
      </w:tr>
    </w:tbl>
    <w:p w14:paraId="09B6F845" w14:textId="77777777" w:rsidR="00AD06BD" w:rsidRPr="002E0E97" w:rsidRDefault="00AD06BD" w:rsidP="00B4095F">
      <w:pPr>
        <w:tabs>
          <w:tab w:val="num" w:pos="1800"/>
        </w:tabs>
        <w:ind w:left="480"/>
      </w:pPr>
    </w:p>
    <w:p w14:paraId="6742852A" w14:textId="77777777" w:rsidR="00551CC2" w:rsidRDefault="00551CC2" w:rsidP="00B4095F">
      <w:pPr>
        <w:tabs>
          <w:tab w:val="num" w:pos="1800"/>
        </w:tabs>
        <w:rPr>
          <w:u w:val="single"/>
        </w:rPr>
      </w:pPr>
    </w:p>
    <w:p w14:paraId="7DFB7D49" w14:textId="71871B1A" w:rsidR="008A73E0" w:rsidRPr="002E0E97" w:rsidRDefault="008A73E0" w:rsidP="00B4095F">
      <w:pPr>
        <w:ind w:left="120"/>
        <w:rPr>
          <w:u w:val="single"/>
        </w:rPr>
      </w:pPr>
      <w:r w:rsidRPr="002E0E97">
        <w:rPr>
          <w:u w:val="single"/>
        </w:rPr>
        <w:t>Meeting</w:t>
      </w:r>
      <w:r w:rsidR="004E49F7">
        <w:rPr>
          <w:u w:val="single"/>
        </w:rPr>
        <w:t xml:space="preserve"> Summaries or Proceedings</w:t>
      </w:r>
    </w:p>
    <w:p w14:paraId="34026257" w14:textId="77777777" w:rsidR="008A73E0" w:rsidRPr="002E0E97" w:rsidRDefault="008A73E0" w:rsidP="00B4095F">
      <w:pPr>
        <w:ind w:left="120"/>
        <w:rPr>
          <w:u w:val="single"/>
        </w:rPr>
      </w:pPr>
    </w:p>
    <w:tbl>
      <w:tblPr>
        <w:tblW w:w="9990" w:type="dxa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F57D5C" w:rsidRPr="008A73E0" w14:paraId="27A15F51" w14:textId="77777777" w:rsidTr="00F57D5C">
        <w:trPr>
          <w:trHeight w:val="360"/>
        </w:trPr>
        <w:tc>
          <w:tcPr>
            <w:tcW w:w="709" w:type="dxa"/>
          </w:tcPr>
          <w:p w14:paraId="5A837128" w14:textId="77777777" w:rsidR="00F57D5C" w:rsidRPr="00E43744" w:rsidRDefault="00F57D5C" w:rsidP="0038150E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1" w:type="dxa"/>
          </w:tcPr>
          <w:p w14:paraId="478CF252" w14:textId="77002C83" w:rsidR="00F57D5C" w:rsidRPr="008A73E0" w:rsidRDefault="00F57D5C" w:rsidP="0038150E">
            <w:pPr>
              <w:rPr>
                <w:u w:val="single"/>
              </w:rPr>
            </w:pPr>
            <w:r>
              <w:t xml:space="preserve">Gehlbach D, Luu HS, </w:t>
            </w:r>
            <w:r w:rsidRPr="00B90BAD">
              <w:rPr>
                <w:b/>
                <w:bCs/>
              </w:rPr>
              <w:t>Noland D</w:t>
            </w:r>
            <w:r>
              <w:t>.  “Splenectomy and Refractory Thrombotic Thrombocytopenic Purpura: a Pediatric Case Report”.  Arch Pathol Lab Med. (College of American Pathologists Annual Meeting Abstracts), 2013;137:1373. </w:t>
            </w:r>
          </w:p>
        </w:tc>
      </w:tr>
      <w:tr w:rsidR="00F57D5C" w:rsidRPr="008A73E0" w14:paraId="7B765CC6" w14:textId="77777777" w:rsidTr="00F57D5C">
        <w:trPr>
          <w:trHeight w:val="360"/>
        </w:trPr>
        <w:tc>
          <w:tcPr>
            <w:tcW w:w="709" w:type="dxa"/>
          </w:tcPr>
          <w:p w14:paraId="74D25DA5" w14:textId="77777777" w:rsidR="00F57D5C" w:rsidRPr="00E43744" w:rsidRDefault="00F57D5C" w:rsidP="0038150E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1" w:type="dxa"/>
          </w:tcPr>
          <w:p w14:paraId="78BB6BEF" w14:textId="5CB89207" w:rsidR="00F57D5C" w:rsidRPr="008A73E0" w:rsidRDefault="00F57D5C" w:rsidP="0038150E">
            <w:pPr>
              <w:rPr>
                <w:u w:val="single"/>
              </w:rPr>
            </w:pPr>
            <w:r w:rsidRPr="00745B24">
              <w:rPr>
                <w:i/>
              </w:rPr>
              <w:t>Journal of Clinical Apheresis</w:t>
            </w:r>
            <w:r>
              <w:t>. 2017;32:124-5. “</w:t>
            </w:r>
            <w:r w:rsidRPr="003669CE">
              <w:t>Recurrent Severe Allergic Reactions During Therapeutic Plasma Exchange for Thrombotic Thrombocytopenic Purpura</w:t>
            </w:r>
            <w:r>
              <w:t xml:space="preserve">” </w:t>
            </w:r>
            <w:r w:rsidRPr="003669CE">
              <w:rPr>
                <w:b/>
                <w:bCs/>
              </w:rPr>
              <w:t>Noland, D.</w:t>
            </w:r>
          </w:p>
        </w:tc>
      </w:tr>
      <w:tr w:rsidR="00F57D5C" w:rsidRPr="008A73E0" w14:paraId="41CAD18D" w14:textId="77777777" w:rsidTr="00F57D5C">
        <w:trPr>
          <w:trHeight w:val="360"/>
        </w:trPr>
        <w:tc>
          <w:tcPr>
            <w:tcW w:w="709" w:type="dxa"/>
          </w:tcPr>
          <w:p w14:paraId="4DF20A72" w14:textId="77777777" w:rsidR="00F57D5C" w:rsidRPr="00E43744" w:rsidRDefault="00F57D5C" w:rsidP="0038150E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1" w:type="dxa"/>
          </w:tcPr>
          <w:p w14:paraId="36D9669B" w14:textId="2FC6FAE0" w:rsidR="00F57D5C" w:rsidRPr="008A73E0" w:rsidRDefault="00F57D5C" w:rsidP="0038150E">
            <w:pPr>
              <w:rPr>
                <w:u w:val="single"/>
              </w:rPr>
            </w:pPr>
            <w:bookmarkStart w:id="1" w:name="_Hlk31638740"/>
            <w:r w:rsidRPr="00745B24">
              <w:rPr>
                <w:i/>
              </w:rPr>
              <w:t>Journal of Clinical Apheresis</w:t>
            </w:r>
            <w:r>
              <w:t>.2019;34(2): 163.</w:t>
            </w:r>
            <w:bookmarkEnd w:id="1"/>
            <w:r>
              <w:t xml:space="preserve"> “Leukocyte Depletion in Pertussis” </w:t>
            </w:r>
            <w:r w:rsidRPr="003669CE">
              <w:rPr>
                <w:b/>
                <w:bCs/>
              </w:rPr>
              <w:t>Noland, D.</w:t>
            </w:r>
          </w:p>
        </w:tc>
      </w:tr>
      <w:tr w:rsidR="00F57D5C" w:rsidRPr="008A73E0" w14:paraId="3A94546A" w14:textId="77777777" w:rsidTr="00F57D5C">
        <w:trPr>
          <w:trHeight w:val="360"/>
        </w:trPr>
        <w:tc>
          <w:tcPr>
            <w:tcW w:w="709" w:type="dxa"/>
          </w:tcPr>
          <w:p w14:paraId="4A38DF64" w14:textId="77777777" w:rsidR="00F57D5C" w:rsidRPr="00E43744" w:rsidRDefault="00F57D5C" w:rsidP="0038150E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1" w:type="dxa"/>
          </w:tcPr>
          <w:p w14:paraId="797EA781" w14:textId="7F931F2A" w:rsidR="00F57D5C" w:rsidRPr="008A73E0" w:rsidRDefault="00F57D5C" w:rsidP="0038150E">
            <w:pPr>
              <w:rPr>
                <w:u w:val="single"/>
              </w:rPr>
            </w:pPr>
            <w:r>
              <w:t xml:space="preserve">Weller J, McMichael A, </w:t>
            </w:r>
            <w:r w:rsidRPr="005E3D4A">
              <w:rPr>
                <w:b/>
                <w:bCs/>
              </w:rPr>
              <w:t>Noland D</w:t>
            </w:r>
            <w:r>
              <w:t>, Raman L</w:t>
            </w:r>
            <w:bookmarkStart w:id="2" w:name="_Hlk80095558"/>
            <w:r>
              <w:t xml:space="preserve">. “Successful Plasma Exchange and Surgical Procedures on a Pediatric Patient Anticoagulated with Bivalirudin on ECMO” </w:t>
            </w:r>
            <w:bookmarkEnd w:id="2"/>
            <w:r>
              <w:rPr>
                <w:color w:val="000000"/>
              </w:rPr>
              <w:t>American Thoracic Society 2019 annual meeting (Dallas, TX)</w:t>
            </w:r>
          </w:p>
        </w:tc>
      </w:tr>
    </w:tbl>
    <w:p w14:paraId="641FA4EC" w14:textId="77777777" w:rsidR="008F7180" w:rsidRPr="002E0E97" w:rsidRDefault="008F7180" w:rsidP="00B4095F">
      <w:pPr>
        <w:tabs>
          <w:tab w:val="num" w:pos="1800"/>
        </w:tabs>
        <w:rPr>
          <w:u w:val="single"/>
        </w:rPr>
      </w:pPr>
    </w:p>
    <w:p w14:paraId="596B6FB1" w14:textId="77777777" w:rsidR="006A19F2" w:rsidRPr="002E0E97" w:rsidRDefault="006A19F2" w:rsidP="006A19F2">
      <w:pPr>
        <w:tabs>
          <w:tab w:val="num" w:pos="1800"/>
        </w:tabs>
        <w:rPr>
          <w:u w:val="single"/>
        </w:rPr>
      </w:pPr>
    </w:p>
    <w:p w14:paraId="09A8C25B" w14:textId="7F10905E" w:rsidR="00CB62DE" w:rsidRPr="003918D8" w:rsidRDefault="00CB62DE" w:rsidP="00793547">
      <w:pPr>
        <w:pStyle w:val="NormalWeb"/>
        <w:tabs>
          <w:tab w:val="num" w:pos="1320"/>
        </w:tabs>
        <w:spacing w:before="0" w:beforeAutospacing="0" w:after="0" w:afterAutospacing="0"/>
        <w:ind w:left="90"/>
        <w:rPr>
          <w:b/>
          <w:bCs/>
        </w:rPr>
      </w:pPr>
      <w:r w:rsidRPr="003918D8">
        <w:rPr>
          <w:b/>
          <w:bCs/>
        </w:rPr>
        <w:t>Non-peer reviewed scientific or medical publications/materials in print or other media</w:t>
      </w:r>
      <w:r w:rsidR="00B45C9F">
        <w:rPr>
          <w:b/>
          <w:bCs/>
        </w:rPr>
        <w:t xml:space="preserve"> (no abstracts)</w:t>
      </w:r>
    </w:p>
    <w:p w14:paraId="2A34C380" w14:textId="77777777" w:rsidR="00CB62DE" w:rsidRPr="002E0E97" w:rsidRDefault="00CB62DE" w:rsidP="00B4095F">
      <w:pPr>
        <w:tabs>
          <w:tab w:val="num" w:pos="1800"/>
        </w:tabs>
        <w:rPr>
          <w:u w:val="single"/>
        </w:rPr>
      </w:pPr>
    </w:p>
    <w:tbl>
      <w:tblPr>
        <w:tblStyle w:val="TableGrid"/>
        <w:tblW w:w="9990" w:type="dxa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F57D5C" w:rsidRPr="002E0E97" w14:paraId="7B2CD2FE" w14:textId="77777777" w:rsidTr="00F57D5C">
        <w:trPr>
          <w:trHeight w:val="360"/>
        </w:trPr>
        <w:tc>
          <w:tcPr>
            <w:tcW w:w="709" w:type="dxa"/>
          </w:tcPr>
          <w:p w14:paraId="453CBFF2" w14:textId="77777777" w:rsidR="00F57D5C" w:rsidRPr="00E43744" w:rsidRDefault="00F57D5C" w:rsidP="0038150E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281" w:type="dxa"/>
          </w:tcPr>
          <w:p w14:paraId="00E81C2A" w14:textId="79C81A96" w:rsidR="00F57D5C" w:rsidRPr="002E0E97" w:rsidRDefault="00F57D5C" w:rsidP="0038150E">
            <w:pPr>
              <w:rPr>
                <w:u w:val="single"/>
              </w:rPr>
            </w:pPr>
            <w:r w:rsidRPr="0063424D">
              <w:t>“</w:t>
            </w:r>
            <w:r w:rsidRPr="00766DEA">
              <w:t xml:space="preserve">Calcium </w:t>
            </w:r>
            <w:r>
              <w:t>S</w:t>
            </w:r>
            <w:r w:rsidRPr="00766DEA">
              <w:t xml:space="preserve">upplementation </w:t>
            </w:r>
            <w:r>
              <w:t xml:space="preserve">During Pediatric Therapeutic Apheresis” </w:t>
            </w:r>
            <w:r w:rsidRPr="0063424D">
              <w:rPr>
                <w:b/>
                <w:bCs/>
              </w:rPr>
              <w:t>Daniel K. Noland</w:t>
            </w:r>
            <w:r>
              <w:t xml:space="preserve"> </w:t>
            </w:r>
            <w:r w:rsidRPr="0063424D">
              <w:rPr>
                <w:i/>
                <w:iCs/>
              </w:rPr>
              <w:t>ASFA News</w:t>
            </w:r>
            <w:r>
              <w:t xml:space="preserve"> p3-4 Ask an Expert Column, March 2014.</w:t>
            </w:r>
          </w:p>
        </w:tc>
      </w:tr>
      <w:tr w:rsidR="00F57D5C" w:rsidRPr="002E0E97" w14:paraId="0F7FFAA0" w14:textId="77777777" w:rsidTr="00F57D5C">
        <w:trPr>
          <w:trHeight w:val="360"/>
        </w:trPr>
        <w:tc>
          <w:tcPr>
            <w:tcW w:w="709" w:type="dxa"/>
          </w:tcPr>
          <w:p w14:paraId="01A74B58" w14:textId="77777777" w:rsidR="00F57D5C" w:rsidRPr="00E43744" w:rsidRDefault="00F57D5C" w:rsidP="0038150E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281" w:type="dxa"/>
          </w:tcPr>
          <w:p w14:paraId="38EF8882" w14:textId="0CB0DDA3" w:rsidR="00F57D5C" w:rsidRPr="002E0E97" w:rsidRDefault="00F57D5C" w:rsidP="0038150E">
            <w:pPr>
              <w:rPr>
                <w:u w:val="single"/>
              </w:rPr>
            </w:pPr>
            <w:r>
              <w:t>“</w:t>
            </w:r>
            <w:r w:rsidRPr="0063424D">
              <w:t>New Rays on Blood Safety</w:t>
            </w:r>
            <w:r>
              <w:t xml:space="preserve">” Karen Titus </w:t>
            </w:r>
            <w:r w:rsidRPr="0063424D">
              <w:rPr>
                <w:i/>
                <w:iCs/>
              </w:rPr>
              <w:t>CAP Today</w:t>
            </w:r>
            <w:r>
              <w:t>, March 2017. Interviewed</w:t>
            </w:r>
          </w:p>
        </w:tc>
      </w:tr>
    </w:tbl>
    <w:p w14:paraId="58CB1A68" w14:textId="77777777" w:rsidR="00CB62DE" w:rsidRPr="006A19F2" w:rsidRDefault="00CB62DE" w:rsidP="006A19F2">
      <w:pPr>
        <w:tabs>
          <w:tab w:val="num" w:pos="1800"/>
        </w:tabs>
      </w:pPr>
    </w:p>
    <w:sectPr w:rsidR="00CB62DE" w:rsidRPr="006A19F2" w:rsidSect="00D42B32">
      <w:headerReference w:type="default" r:id="rId57"/>
      <w:footerReference w:type="default" r:id="rId5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3D09" w14:textId="77777777" w:rsidR="0049565F" w:rsidRDefault="0049565F">
      <w:r>
        <w:separator/>
      </w:r>
    </w:p>
  </w:endnote>
  <w:endnote w:type="continuationSeparator" w:id="0">
    <w:p w14:paraId="53A04023" w14:textId="77777777" w:rsidR="0049565F" w:rsidRDefault="0049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eb5f0e55.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a9c1b37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EB9" w14:textId="1AC1D717" w:rsidR="005025DE" w:rsidRDefault="005025DE" w:rsidP="00CB62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28DB" w14:textId="77777777" w:rsidR="0049565F" w:rsidRDefault="0049565F">
      <w:r>
        <w:separator/>
      </w:r>
    </w:p>
  </w:footnote>
  <w:footnote w:type="continuationSeparator" w:id="0">
    <w:p w14:paraId="1CA315C6" w14:textId="77777777" w:rsidR="0049565F" w:rsidRDefault="0049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E7C8" w14:textId="77777777" w:rsidR="005025DE" w:rsidRPr="001B3E81" w:rsidRDefault="005025DE" w:rsidP="00CB62DE">
    <w:pPr>
      <w:pStyle w:val="Header"/>
      <w:tabs>
        <w:tab w:val="clear" w:pos="8640"/>
        <w:tab w:val="right" w:pos="9960"/>
      </w:tabs>
      <w:rPr>
        <w:sz w:val="18"/>
        <w:szCs w:val="1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941DAE"/>
    <w:multiLevelType w:val="hybridMultilevel"/>
    <w:tmpl w:val="3426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3F3C"/>
    <w:multiLevelType w:val="multilevel"/>
    <w:tmpl w:val="43B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D5465"/>
    <w:multiLevelType w:val="hybridMultilevel"/>
    <w:tmpl w:val="0128C0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044236"/>
    <w:multiLevelType w:val="hybridMultilevel"/>
    <w:tmpl w:val="C2885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084448">
    <w:abstractNumId w:val="1"/>
  </w:num>
  <w:num w:numId="2" w16cid:durableId="1272280506">
    <w:abstractNumId w:val="17"/>
  </w:num>
  <w:num w:numId="3" w16cid:durableId="83307418">
    <w:abstractNumId w:val="2"/>
  </w:num>
  <w:num w:numId="4" w16cid:durableId="530805217">
    <w:abstractNumId w:val="6"/>
  </w:num>
  <w:num w:numId="5" w16cid:durableId="249513263">
    <w:abstractNumId w:val="3"/>
  </w:num>
  <w:num w:numId="6" w16cid:durableId="178010476">
    <w:abstractNumId w:val="16"/>
  </w:num>
  <w:num w:numId="7" w16cid:durableId="1971086804">
    <w:abstractNumId w:val="12"/>
  </w:num>
  <w:num w:numId="8" w16cid:durableId="1581937753">
    <w:abstractNumId w:val="15"/>
  </w:num>
  <w:num w:numId="9" w16cid:durableId="999381244">
    <w:abstractNumId w:val="5"/>
  </w:num>
  <w:num w:numId="10" w16cid:durableId="1142232087">
    <w:abstractNumId w:val="0"/>
  </w:num>
  <w:num w:numId="11" w16cid:durableId="1794667627">
    <w:abstractNumId w:val="4"/>
  </w:num>
  <w:num w:numId="12" w16cid:durableId="625939393">
    <w:abstractNumId w:val="14"/>
  </w:num>
  <w:num w:numId="13" w16cid:durableId="1479804310">
    <w:abstractNumId w:val="8"/>
  </w:num>
  <w:num w:numId="14" w16cid:durableId="1094939096">
    <w:abstractNumId w:val="13"/>
  </w:num>
  <w:num w:numId="15" w16cid:durableId="2093577620">
    <w:abstractNumId w:val="9"/>
  </w:num>
  <w:num w:numId="16" w16cid:durableId="2007591266">
    <w:abstractNumId w:val="11"/>
  </w:num>
  <w:num w:numId="17" w16cid:durableId="963342590">
    <w:abstractNumId w:val="10"/>
  </w:num>
  <w:num w:numId="18" w16cid:durableId="140479528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06F74"/>
    <w:rsid w:val="000202B5"/>
    <w:rsid w:val="00027C51"/>
    <w:rsid w:val="000426E7"/>
    <w:rsid w:val="000453DF"/>
    <w:rsid w:val="0004589C"/>
    <w:rsid w:val="00046569"/>
    <w:rsid w:val="00047DD8"/>
    <w:rsid w:val="00053780"/>
    <w:rsid w:val="00061B85"/>
    <w:rsid w:val="00067FBC"/>
    <w:rsid w:val="00081166"/>
    <w:rsid w:val="000970F9"/>
    <w:rsid w:val="000A4B38"/>
    <w:rsid w:val="000A4F60"/>
    <w:rsid w:val="000B28B9"/>
    <w:rsid w:val="000C03F6"/>
    <w:rsid w:val="000C7077"/>
    <w:rsid w:val="000D12DB"/>
    <w:rsid w:val="000D1C03"/>
    <w:rsid w:val="000F66B1"/>
    <w:rsid w:val="00102AE2"/>
    <w:rsid w:val="00106613"/>
    <w:rsid w:val="00116F0D"/>
    <w:rsid w:val="00126975"/>
    <w:rsid w:val="001405A4"/>
    <w:rsid w:val="00145DFC"/>
    <w:rsid w:val="00165727"/>
    <w:rsid w:val="00171488"/>
    <w:rsid w:val="00176DFE"/>
    <w:rsid w:val="00186E60"/>
    <w:rsid w:val="00193BBE"/>
    <w:rsid w:val="00194B44"/>
    <w:rsid w:val="001B3E81"/>
    <w:rsid w:val="001B546C"/>
    <w:rsid w:val="001D2BE2"/>
    <w:rsid w:val="001D5AFC"/>
    <w:rsid w:val="001E2558"/>
    <w:rsid w:val="0020645B"/>
    <w:rsid w:val="002319B2"/>
    <w:rsid w:val="00237BB4"/>
    <w:rsid w:val="00246983"/>
    <w:rsid w:val="00262CF4"/>
    <w:rsid w:val="00265BDB"/>
    <w:rsid w:val="00267B29"/>
    <w:rsid w:val="00283240"/>
    <w:rsid w:val="002870BC"/>
    <w:rsid w:val="002B2145"/>
    <w:rsid w:val="002E0E97"/>
    <w:rsid w:val="00313164"/>
    <w:rsid w:val="00314CC1"/>
    <w:rsid w:val="00317A22"/>
    <w:rsid w:val="00320792"/>
    <w:rsid w:val="003207C1"/>
    <w:rsid w:val="00323EF2"/>
    <w:rsid w:val="00335499"/>
    <w:rsid w:val="0034082B"/>
    <w:rsid w:val="00342FAC"/>
    <w:rsid w:val="003602EF"/>
    <w:rsid w:val="00366594"/>
    <w:rsid w:val="00370A82"/>
    <w:rsid w:val="0038150E"/>
    <w:rsid w:val="00385C8C"/>
    <w:rsid w:val="0039001A"/>
    <w:rsid w:val="003918D8"/>
    <w:rsid w:val="003979AB"/>
    <w:rsid w:val="003A5953"/>
    <w:rsid w:val="003B25CE"/>
    <w:rsid w:val="00402512"/>
    <w:rsid w:val="0040699C"/>
    <w:rsid w:val="0041037C"/>
    <w:rsid w:val="00412840"/>
    <w:rsid w:val="0041416C"/>
    <w:rsid w:val="004445B1"/>
    <w:rsid w:val="004502B7"/>
    <w:rsid w:val="004524BD"/>
    <w:rsid w:val="0046371F"/>
    <w:rsid w:val="00470930"/>
    <w:rsid w:val="00485406"/>
    <w:rsid w:val="0049565F"/>
    <w:rsid w:val="004B411A"/>
    <w:rsid w:val="004C1F50"/>
    <w:rsid w:val="004C2A0C"/>
    <w:rsid w:val="004D190B"/>
    <w:rsid w:val="004D2409"/>
    <w:rsid w:val="004E25D3"/>
    <w:rsid w:val="004E39C5"/>
    <w:rsid w:val="004E49F7"/>
    <w:rsid w:val="004E6DEC"/>
    <w:rsid w:val="004F1659"/>
    <w:rsid w:val="004F497E"/>
    <w:rsid w:val="005025DE"/>
    <w:rsid w:val="005366E7"/>
    <w:rsid w:val="00543F84"/>
    <w:rsid w:val="005442B7"/>
    <w:rsid w:val="00551CC2"/>
    <w:rsid w:val="005715AE"/>
    <w:rsid w:val="00581951"/>
    <w:rsid w:val="00586952"/>
    <w:rsid w:val="00597391"/>
    <w:rsid w:val="005A12A9"/>
    <w:rsid w:val="005A2A30"/>
    <w:rsid w:val="005B6E93"/>
    <w:rsid w:val="005C5C55"/>
    <w:rsid w:val="005D2FA9"/>
    <w:rsid w:val="005E7F2C"/>
    <w:rsid w:val="005F6801"/>
    <w:rsid w:val="006344EA"/>
    <w:rsid w:val="0066446C"/>
    <w:rsid w:val="0066454D"/>
    <w:rsid w:val="00684DAF"/>
    <w:rsid w:val="00693858"/>
    <w:rsid w:val="006A19F2"/>
    <w:rsid w:val="006B67C2"/>
    <w:rsid w:val="006D24FE"/>
    <w:rsid w:val="006D572E"/>
    <w:rsid w:val="006E00E7"/>
    <w:rsid w:val="006E3CF6"/>
    <w:rsid w:val="006F2076"/>
    <w:rsid w:val="006F28B6"/>
    <w:rsid w:val="007111B8"/>
    <w:rsid w:val="00732FE4"/>
    <w:rsid w:val="0073534E"/>
    <w:rsid w:val="007376D1"/>
    <w:rsid w:val="00737EA2"/>
    <w:rsid w:val="00745202"/>
    <w:rsid w:val="0076143C"/>
    <w:rsid w:val="00762DEE"/>
    <w:rsid w:val="0078277B"/>
    <w:rsid w:val="00792199"/>
    <w:rsid w:val="00793547"/>
    <w:rsid w:val="007943E3"/>
    <w:rsid w:val="007A18EE"/>
    <w:rsid w:val="007C0202"/>
    <w:rsid w:val="007C46CF"/>
    <w:rsid w:val="007C6397"/>
    <w:rsid w:val="007E3302"/>
    <w:rsid w:val="007F6EB3"/>
    <w:rsid w:val="0081128E"/>
    <w:rsid w:val="0082503A"/>
    <w:rsid w:val="00832AE3"/>
    <w:rsid w:val="008367FF"/>
    <w:rsid w:val="0084336F"/>
    <w:rsid w:val="00843573"/>
    <w:rsid w:val="00844CD1"/>
    <w:rsid w:val="00853CA3"/>
    <w:rsid w:val="0085579D"/>
    <w:rsid w:val="0087702D"/>
    <w:rsid w:val="00890E2D"/>
    <w:rsid w:val="008959DD"/>
    <w:rsid w:val="008A29EA"/>
    <w:rsid w:val="008A73E0"/>
    <w:rsid w:val="008B13B7"/>
    <w:rsid w:val="008D1FC1"/>
    <w:rsid w:val="008D50F7"/>
    <w:rsid w:val="008E2D63"/>
    <w:rsid w:val="008F7180"/>
    <w:rsid w:val="00902943"/>
    <w:rsid w:val="00904183"/>
    <w:rsid w:val="0092533F"/>
    <w:rsid w:val="0093688C"/>
    <w:rsid w:val="00941BFB"/>
    <w:rsid w:val="0094239E"/>
    <w:rsid w:val="00945FC6"/>
    <w:rsid w:val="00950E06"/>
    <w:rsid w:val="0097075F"/>
    <w:rsid w:val="00976D0D"/>
    <w:rsid w:val="00977C1E"/>
    <w:rsid w:val="009847B8"/>
    <w:rsid w:val="009A42DA"/>
    <w:rsid w:val="009A5057"/>
    <w:rsid w:val="009A75B8"/>
    <w:rsid w:val="009B6433"/>
    <w:rsid w:val="009F1150"/>
    <w:rsid w:val="009F41D2"/>
    <w:rsid w:val="00A01277"/>
    <w:rsid w:val="00A05591"/>
    <w:rsid w:val="00A258C3"/>
    <w:rsid w:val="00A4202C"/>
    <w:rsid w:val="00A45C13"/>
    <w:rsid w:val="00A46148"/>
    <w:rsid w:val="00A46510"/>
    <w:rsid w:val="00A55F2A"/>
    <w:rsid w:val="00A71E8D"/>
    <w:rsid w:val="00A72BF1"/>
    <w:rsid w:val="00A83CE9"/>
    <w:rsid w:val="00A91168"/>
    <w:rsid w:val="00AA5786"/>
    <w:rsid w:val="00AC00D9"/>
    <w:rsid w:val="00AC3466"/>
    <w:rsid w:val="00AC5A66"/>
    <w:rsid w:val="00AC6856"/>
    <w:rsid w:val="00AD06BD"/>
    <w:rsid w:val="00AD5B4B"/>
    <w:rsid w:val="00AD65E4"/>
    <w:rsid w:val="00AD67F9"/>
    <w:rsid w:val="00AE7F97"/>
    <w:rsid w:val="00AE7FFE"/>
    <w:rsid w:val="00B0108E"/>
    <w:rsid w:val="00B02395"/>
    <w:rsid w:val="00B128F2"/>
    <w:rsid w:val="00B228FA"/>
    <w:rsid w:val="00B34E45"/>
    <w:rsid w:val="00B4095F"/>
    <w:rsid w:val="00B45C9F"/>
    <w:rsid w:val="00B52E2D"/>
    <w:rsid w:val="00B6677E"/>
    <w:rsid w:val="00B713EC"/>
    <w:rsid w:val="00B7304A"/>
    <w:rsid w:val="00B7569C"/>
    <w:rsid w:val="00BA137D"/>
    <w:rsid w:val="00BA19E2"/>
    <w:rsid w:val="00BC0461"/>
    <w:rsid w:val="00BE5E2A"/>
    <w:rsid w:val="00C113ED"/>
    <w:rsid w:val="00C15F20"/>
    <w:rsid w:val="00C166DB"/>
    <w:rsid w:val="00C42486"/>
    <w:rsid w:val="00C55D03"/>
    <w:rsid w:val="00C602E7"/>
    <w:rsid w:val="00C80B24"/>
    <w:rsid w:val="00CA0F25"/>
    <w:rsid w:val="00CB3B1D"/>
    <w:rsid w:val="00CB62DE"/>
    <w:rsid w:val="00CC56A9"/>
    <w:rsid w:val="00CC6B4D"/>
    <w:rsid w:val="00CD0014"/>
    <w:rsid w:val="00CD3690"/>
    <w:rsid w:val="00CD7F36"/>
    <w:rsid w:val="00CF1127"/>
    <w:rsid w:val="00D0798F"/>
    <w:rsid w:val="00D07A37"/>
    <w:rsid w:val="00D20098"/>
    <w:rsid w:val="00D30988"/>
    <w:rsid w:val="00D31409"/>
    <w:rsid w:val="00D42B32"/>
    <w:rsid w:val="00D5177D"/>
    <w:rsid w:val="00D52FC8"/>
    <w:rsid w:val="00D53772"/>
    <w:rsid w:val="00D62355"/>
    <w:rsid w:val="00D641C0"/>
    <w:rsid w:val="00D80EE8"/>
    <w:rsid w:val="00D9324D"/>
    <w:rsid w:val="00DB5379"/>
    <w:rsid w:val="00DB592C"/>
    <w:rsid w:val="00DC01E8"/>
    <w:rsid w:val="00DC1C74"/>
    <w:rsid w:val="00DC38B5"/>
    <w:rsid w:val="00DD1853"/>
    <w:rsid w:val="00DF4626"/>
    <w:rsid w:val="00DF4C9E"/>
    <w:rsid w:val="00E05929"/>
    <w:rsid w:val="00E05A92"/>
    <w:rsid w:val="00E05C1D"/>
    <w:rsid w:val="00E072E5"/>
    <w:rsid w:val="00E07519"/>
    <w:rsid w:val="00E12F0A"/>
    <w:rsid w:val="00E43744"/>
    <w:rsid w:val="00E8356E"/>
    <w:rsid w:val="00E9191C"/>
    <w:rsid w:val="00EA5064"/>
    <w:rsid w:val="00EA5444"/>
    <w:rsid w:val="00EC528A"/>
    <w:rsid w:val="00ED737B"/>
    <w:rsid w:val="00EE7F3C"/>
    <w:rsid w:val="00EF5787"/>
    <w:rsid w:val="00F13F39"/>
    <w:rsid w:val="00F337DC"/>
    <w:rsid w:val="00F3661C"/>
    <w:rsid w:val="00F447B6"/>
    <w:rsid w:val="00F50DC4"/>
    <w:rsid w:val="00F53A67"/>
    <w:rsid w:val="00F57D5C"/>
    <w:rsid w:val="00F60AD4"/>
    <w:rsid w:val="00F826F2"/>
    <w:rsid w:val="00F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211D"/>
  <w15:docId w15:val="{FB83496B-BEE9-4B99-A4C9-0BA73DA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BD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07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le1">
    <w:name w:val="Title1"/>
    <w:basedOn w:val="Normal"/>
    <w:rsid w:val="0038150E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38150E"/>
  </w:style>
  <w:style w:type="character" w:customStyle="1" w:styleId="al-author-name-more">
    <w:name w:val="al-author-name-more"/>
    <w:basedOn w:val="DefaultParagraphFont"/>
    <w:rsid w:val="0038150E"/>
  </w:style>
  <w:style w:type="character" w:customStyle="1" w:styleId="delimiter">
    <w:name w:val="delimiter"/>
    <w:basedOn w:val="DefaultParagraphFont"/>
    <w:rsid w:val="0038150E"/>
  </w:style>
  <w:style w:type="paragraph" w:styleId="Revision">
    <w:name w:val="Revision"/>
    <w:hidden/>
    <w:uiPriority w:val="99"/>
    <w:semiHidden/>
    <w:rsid w:val="00F57D5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https://urlisolation.com/browser?url=https%3A%2F%2Fonlinelibrary.wiley.com%2Fauthored-by%2FAndani%2FS.&amp;traceToken=1744914326;childrensmed_hosted;http://dx.doi.org/10.1111/trf.18&amp;clickId=B37B8D20-D9D3-4E7C-ABA1-8C3D900B5E72" TargetMode="External"/><Relationship Id="rId39" Type="http://schemas.openxmlformats.org/officeDocument/2006/relationships/hyperlink" Target="https://urlisolation.com/browser?url=https%3A%2F%2Fonlinelibrary.wiley.com%2Fauthored-by%2FNoland%2FD.%2BK.&amp;traceToken=1744914326;childrensmed_hosted;http://dx.doi.org/10.1111/trf.18&amp;clickId=B37B8D20-D9D3-4E7C-ABA1-8C3D900B5E72" TargetMode="External"/><Relationship Id="rId21" Type="http://schemas.openxmlformats.org/officeDocument/2006/relationships/hyperlink" Target="https://doi.org/10.1093/jpids/piab083" TargetMode="External"/><Relationship Id="rId34" Type="http://schemas.openxmlformats.org/officeDocument/2006/relationships/hyperlink" Target="https://urlisolation.com/browser?url=https%3A%2F%2Fonlinelibrary.wiley.com%2Fauthored-by%2FJackups%2FR.&amp;traceToken=1744914326;childrensmed_hosted;http://dx.doi.org/10.1111/trf.18&amp;clickId=B37B8D20-D9D3-4E7C-ABA1-8C3D900B5E72" TargetMode="External"/><Relationship Id="rId42" Type="http://schemas.openxmlformats.org/officeDocument/2006/relationships/hyperlink" Target="https://urlisolation.com/browser?url=https%3A%2F%2Fdoi.org%2F10.1111%2Ftrf.18225&amp;traceToken=1744914326;childrensmed_hosted;http://dx.doi.org/10.1111/trf.18&amp;clickId=B37B8D20-D9D3-4E7C-ABA1-8C3D900B5E72" TargetMode="External"/><Relationship Id="rId47" Type="http://schemas.openxmlformats.org/officeDocument/2006/relationships/hyperlink" Target="https://urlisolation.com/browser?url=https%3A%2F%2Fonlinelibrary.wiley.com%2Fauthored-by%2FBanez%25E2%2580%2590Sese%2FGrace&amp;traceToken=1763043908;childrensmed_hosted;https:/c-eda.doximity.com/t/ffdc&amp;clickId=B62B83A1-C069-4976-94E1-2B9D7577F0D5" TargetMode="External"/><Relationship Id="rId50" Type="http://schemas.openxmlformats.org/officeDocument/2006/relationships/hyperlink" Target="https://urlisolation.com/browser?url=https%3A%2F%2Fonlinelibrary.wiley.com%2Fauthored-by%2FLevenbrown%2FYosef&amp;traceToken=1763043908;childrensmed_hosted;https:/c-eda.doximity.com/t/ffdc&amp;clickId=B62B83A1-C069-4976-94E1-2B9D7577F0D5" TargetMode="External"/><Relationship Id="rId55" Type="http://schemas.openxmlformats.org/officeDocument/2006/relationships/hyperlink" Target="https://urlisolation.com/browser?url=https%3A%2F%2Fdoi.org%2F10.1002%2Fjca.70067&amp;traceToken=1763043908;childrensmed_hosted;https:/c-eda.doximity.com/t/ffdc&amp;clickId=B62B83A1-C069-4976-94E1-2B9D7577F0D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https://urlisolation.com/browser?url=https%3A%2F%2Fonlinelibrary.wiley.com%2Fauthored-by%2FArinsburg%2FS.&amp;traceToken=1744914326;childrensmed_hosted;http://dx.doi.org/10.1111/trf.18&amp;clickId=B37B8D20-D9D3-4E7C-ABA1-8C3D900B5E72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https://pubmed-ncbi-nlm-nih-gov.foyer.swmed.edu/39245887/" TargetMode="External"/><Relationship Id="rId32" Type="http://schemas.openxmlformats.org/officeDocument/2006/relationships/hyperlink" Target="https://urlisolation.com/browser?url=https%3A%2F%2Fonlinelibrary.wiley.com%2Fauthored-by%2FNicol%2FK.&amp;traceToken=1744914326;childrensmed_hosted;http://dx.doi.org/10.1111/trf.18&amp;clickId=B37B8D20-D9D3-4E7C-ABA1-8C3D900B5E72" TargetMode="External"/><Relationship Id="rId37" Type="http://schemas.openxmlformats.org/officeDocument/2006/relationships/hyperlink" Target="https://urlisolation.com/browser?url=https%3A%2F%2Fonlinelibrary.wiley.com%2Fauthored-by%2FMo%2FY.&amp;traceToken=1744914326;childrensmed_hosted;http://dx.doi.org/10.1111/trf.18&amp;clickId=B37B8D20-D9D3-4E7C-ABA1-8C3D900B5E72" TargetMode="External"/><Relationship Id="rId40" Type="http://schemas.openxmlformats.org/officeDocument/2006/relationships/hyperlink" Target="https://urlisolation.com/browser?url=https%3A%2F%2Fonlinelibrary.wiley.com%2Fauthored-by%2FWong%2FT.%2BE.&amp;traceToken=1744914326;childrensmed_hosted;http://dx.doi.org/10.1111/trf.18&amp;clickId=B37B8D20-D9D3-4E7C-ABA1-8C3D900B5E72" TargetMode="External"/><Relationship Id="rId45" Type="http://schemas.openxmlformats.org/officeDocument/2006/relationships/hyperlink" Target="https://urlisolation.com/browser?url=https%3A%2F%2Fonlinelibrary.wiley.com%2Fauthored-by%2FWu%2FDing%2BWen&amp;traceToken=1763043908;childrensmed_hosted;https:/c-eda.doximity.com/t/ffdc&amp;clickId=B62B83A1-C069-4976-94E1-2B9D7577F0D5" TargetMode="External"/><Relationship Id="rId53" Type="http://schemas.openxmlformats.org/officeDocument/2006/relationships/hyperlink" Target="https://urlisolation.com/browser?url=https%3A%2F%2Fonlinelibrary.wiley.com%2Fauthored-by%2FNoland%2FDaniel%2BK.&amp;traceToken=1763043908;childrensmed_hosted;https:/c-eda.doximity.com/t/ffdc&amp;clickId=B62B83A1-C069-4976-94E1-2B9D7577F0D5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0389149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s://urldefense.com/v3/__http:/doi.org/10.1002/jca.22109__;!!G-vmT1M064aM!Uop9U5P3HMhnCsjslhP0QE5ONCS-NosjSQjzpj1LCHH1vqxTUjA7mXK_qsnO7h4gzpbWaGDwhm1lYEsicT17QLk$" TargetMode="External"/><Relationship Id="rId27" Type="http://schemas.openxmlformats.org/officeDocument/2006/relationships/hyperlink" Target="https://urlisolation.com/browser?url=https%3A%2F%2Fonlinelibrary.wiley.com%2Fauthored-by%2FBosma%2FG.&amp;traceToken=1744914326;childrensmed_hosted;http://dx.doi.org/10.1111/trf.18&amp;clickId=B37B8D20-D9D3-4E7C-ABA1-8C3D900B5E72" TargetMode="External"/><Relationship Id="rId30" Type="http://schemas.openxmlformats.org/officeDocument/2006/relationships/hyperlink" Target="https://urlisolation.com/browser?url=https%3A%2F%2Fonlinelibrary.wiley.com%2Fauthored-by%2FNguyen%2FF.&amp;traceToken=1744914326;childrensmed_hosted;http://dx.doi.org/10.1111/trf.18&amp;clickId=B37B8D20-D9D3-4E7C-ABA1-8C3D900B5E72" TargetMode="External"/><Relationship Id="rId35" Type="http://schemas.openxmlformats.org/officeDocument/2006/relationships/hyperlink" Target="https://urlisolation.com/browser?url=https%3A%2F%2Fonlinelibrary.wiley.com%2Fauthored-by%2FDelaney%2FM.&amp;traceToken=1744914326;childrensmed_hosted;http://dx.doi.org/10.1111/trf.18&amp;clickId=B37B8D20-D9D3-4E7C-ABA1-8C3D900B5E72" TargetMode="External"/><Relationship Id="rId43" Type="http://schemas.openxmlformats.org/officeDocument/2006/relationships/hyperlink" Target="https://urlisolation.com/browser?url=https%3A%2F%2Fonlinelibrary.wiley.com%2Fauthored-by%2FLu%2FWen&amp;traceToken=1763043908;childrensmed_hosted;https:/c-eda.doximity.com/t/ffdc&amp;clickId=B62B83A1-C069-4976-94E1-2B9D7577F0D5" TargetMode="External"/><Relationship Id="rId48" Type="http://schemas.openxmlformats.org/officeDocument/2006/relationships/hyperlink" Target="https://urlisolation.com/browser?url=https%3A%2F%2Fonlinelibrary.wiley.com%2Fauthored-by%2FChhibber%2FVishesh&amp;traceToken=1763043908;childrensmed_hosted;https:/c-eda.doximity.com/t/ffdc&amp;clickId=B62B83A1-C069-4976-94E1-2B9D7577F0D5" TargetMode="External"/><Relationship Id="rId56" Type="http://schemas.openxmlformats.org/officeDocument/2006/relationships/hyperlink" Target="https://doi.org/10.5858/arpa.2024-0074-OA" TargetMode="External"/><Relationship Id="rId8" Type="http://schemas.openxmlformats.org/officeDocument/2006/relationships/hyperlink" Target="https://doi.org/10.1212/CPJ.0000000000000480" TargetMode="External"/><Relationship Id="rId51" Type="http://schemas.openxmlformats.org/officeDocument/2006/relationships/hyperlink" Target="https://urlisolation.com/browser?url=https%3A%2F%2Fonlinelibrary.wiley.com%2Fauthored-by%2FLi%2FYanhua&amp;traceToken=1763043908;childrensmed_hosted;https:/c-eda.doximity.com/t/ffdc&amp;clickId=B62B83A1-C069-4976-94E1-2B9D7577F0D5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https://urlisolation.com/browser?url=https%3A%2F%2Fonlinelibrary.wiley.com%2Fauthored-by%2FAnnen%2FK.&amp;traceToken=1744914326;childrensmed_hosted;http://dx.doi.org/10.1111/trf.18&amp;clickId=B37B8D20-D9D3-4E7C-ABA1-8C3D900B5E72" TargetMode="External"/><Relationship Id="rId33" Type="http://schemas.openxmlformats.org/officeDocument/2006/relationships/hyperlink" Target="https://urlisolation.com/browser?url=https%3A%2F%2Fonlinelibrary.wiley.com%2Fauthored-by%2FHernandez%2FP.&amp;traceToken=1744914326;childrensmed_hosted;http://dx.doi.org/10.1111/trf.18&amp;clickId=B37B8D20-D9D3-4E7C-ABA1-8C3D900B5E72" TargetMode="External"/><Relationship Id="rId38" Type="http://schemas.openxmlformats.org/officeDocument/2006/relationships/hyperlink" Target="https://urlisolation.com/browser?url=https%3A%2F%2Fonlinelibrary.wiley.com%2Fauthored-by%2FAlexander%2FB.&amp;traceToken=1744914326;childrensmed_hosted;http://dx.doi.org/10.1111/trf.18&amp;clickId=B37B8D20-D9D3-4E7C-ABA1-8C3D900B5E72" TargetMode="External"/><Relationship Id="rId46" Type="http://schemas.openxmlformats.org/officeDocument/2006/relationships/hyperlink" Target="https://urlisolation.com/browser?url=https%3A%2F%2Fonlinelibrary.wiley.com%2Fauthored-by%2FAlsammak%2FMohamed&amp;traceToken=1763043908;childrensmed_hosted;https:/c-eda.doximity.com/t/ffdc&amp;clickId=B62B83A1-C069-4976-94E1-2B9D7577F0D5" TargetMode="External"/><Relationship Id="rId59" Type="http://schemas.openxmlformats.org/officeDocument/2006/relationships/fontTable" Target="fontTable.xml"/><Relationship Id="rId20" Type="http://schemas.openxmlformats.org/officeDocument/2006/relationships/hyperlink" Target="javascript:;" TargetMode="External"/><Relationship Id="rId41" Type="http://schemas.openxmlformats.org/officeDocument/2006/relationships/hyperlink" Target="https://urlisolation.com/browser?url=https%3A%2F%2Fonlinelibrary.wiley.com%2Fauthored-by%2FAndrews%2FJ.&amp;traceToken=1744914326;childrensmed_hosted;http://dx.doi.org/10.1111/trf.18&amp;clickId=B37B8D20-D9D3-4E7C-ABA1-8C3D900B5E72" TargetMode="External"/><Relationship Id="rId54" Type="http://schemas.openxmlformats.org/officeDocument/2006/relationships/hyperlink" Target="https://urlisolation.com/browser?url=https%3A%2F%2Fonlinelibrary.wiley.com%2Fdoi%2F10.1002%2Fjca.70067%23&amp;traceToken=1763043908;childrensmed_hosted;https:/c-eda.doximity.com/t/ffdc&amp;clickId=B62B83A1-C069-4976-94E1-2B9D7577F0D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pubmed-ncbi-nlm-nih-gov.foyer.swmed.edu/39564880/" TargetMode="External"/><Relationship Id="rId28" Type="http://schemas.openxmlformats.org/officeDocument/2006/relationships/hyperlink" Target="https://urlisolation.com/browser?url=https%3A%2F%2Fonlinelibrary.wiley.com%2Fauthored-by%2FAbbott%2FD.&amp;traceToken=1744914326;childrensmed_hosted;http://dx.doi.org/10.1111/trf.18&amp;clickId=B37B8D20-D9D3-4E7C-ABA1-8C3D900B5E72" TargetMode="External"/><Relationship Id="rId36" Type="http://schemas.openxmlformats.org/officeDocument/2006/relationships/hyperlink" Target="https://urlisolation.com/browser?url=https%3A%2F%2Fonlinelibrary.wiley.com%2Fauthored-by%2FBahar%2FB.&amp;traceToken=1744914326;childrensmed_hosted;http://dx.doi.org/10.1111/trf.18&amp;clickId=B37B8D20-D9D3-4E7C-ABA1-8C3D900B5E72" TargetMode="External"/><Relationship Id="rId49" Type="http://schemas.openxmlformats.org/officeDocument/2006/relationships/hyperlink" Target="https://urlisolation.com/browser?url=https%3A%2F%2Fonlinelibrary.wiley.com%2Fauthored-by%2FGupta%2FGaurav%2BK.&amp;traceToken=1763043908;childrensmed_hosted;https:/c-eda.doximity.com/t/ffdc&amp;clickId=B62B83A1-C069-4976-94E1-2B9D7577F0D5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doi.org/10.1111/trf.15934" TargetMode="External"/><Relationship Id="rId31" Type="http://schemas.openxmlformats.org/officeDocument/2006/relationships/hyperlink" Target="https://urlisolation.com/browser?url=https%3A%2F%2Fonlinelibrary.wiley.com%2Fauthored-by%2FIbeh%2FN.&amp;traceToken=1744914326;childrensmed_hosted;http://dx.doi.org/10.1111/trf.18&amp;clickId=B37B8D20-D9D3-4E7C-ABA1-8C3D900B5E72" TargetMode="External"/><Relationship Id="rId44" Type="http://schemas.openxmlformats.org/officeDocument/2006/relationships/hyperlink" Target="https://urlisolation.com/browser?url=https%3A%2F%2Fonlinelibrary.wiley.com%2Fauthored-by%2FCosta%2FVictoria&amp;traceToken=1763043908;childrensmed_hosted;https:/c-eda.doximity.com/t/ffdc&amp;clickId=B62B83A1-C069-4976-94E1-2B9D7577F0D5" TargetMode="External"/><Relationship Id="rId52" Type="http://schemas.openxmlformats.org/officeDocument/2006/relationships/hyperlink" Target="https://urlisolation.com/browser?url=https%3A%2F%2Fonlinelibrary.wiley.com%2Fauthored-by%2FMattiazzi%2FAdela%2BD.&amp;traceToken=1763043908;childrensmed_hosted;https:/c-eda.doximity.com/t/ffdc&amp;clickId=B62B83A1-C069-4976-94E1-2B9D7577F0D5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3598-B860-4811-BEB2-FE92774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2941</Words>
  <Characters>19475</Characters>
  <Application>Microsoft Office Word</Application>
  <DocSecurity>0</DocSecurity>
  <Lines>973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July 2023</dc:subject>
  <dc:creator>Ellice Lieberman</dc:creator>
  <cp:lastModifiedBy>DANIEL NOLAND MD</cp:lastModifiedBy>
  <cp:revision>43</cp:revision>
  <cp:lastPrinted>2023-07-25T12:07:00Z</cp:lastPrinted>
  <dcterms:created xsi:type="dcterms:W3CDTF">2025-04-22T14:13:00Z</dcterms:created>
  <dcterms:modified xsi:type="dcterms:W3CDTF">2026-01-23T16:43:00Z</dcterms:modified>
</cp:coreProperties>
</file>